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866" w:rsidRDefault="00573866" w:rsidP="00A02F2F">
      <w:pPr>
        <w:widowControl w:val="0"/>
        <w:spacing w:line="240" w:lineRule="exact"/>
        <w:jc w:val="center"/>
        <w:outlineLvl w:val="0"/>
        <w:rPr>
          <w:sz w:val="28"/>
          <w:szCs w:val="28"/>
        </w:rPr>
      </w:pPr>
    </w:p>
    <w:p w:rsidR="00573866" w:rsidRDefault="00573866" w:rsidP="00A02F2F">
      <w:pPr>
        <w:widowControl w:val="0"/>
        <w:spacing w:line="240" w:lineRule="exact"/>
        <w:jc w:val="center"/>
        <w:outlineLvl w:val="0"/>
        <w:rPr>
          <w:sz w:val="28"/>
          <w:szCs w:val="28"/>
        </w:rPr>
      </w:pPr>
    </w:p>
    <w:p w:rsidR="00573866" w:rsidRDefault="00573866" w:rsidP="00A02F2F">
      <w:pPr>
        <w:widowControl w:val="0"/>
        <w:spacing w:line="240" w:lineRule="exact"/>
        <w:jc w:val="center"/>
        <w:outlineLvl w:val="0"/>
        <w:rPr>
          <w:sz w:val="28"/>
          <w:szCs w:val="28"/>
        </w:rPr>
      </w:pPr>
    </w:p>
    <w:p w:rsidR="00573866" w:rsidRDefault="00573866" w:rsidP="00A02F2F">
      <w:pPr>
        <w:widowControl w:val="0"/>
        <w:spacing w:line="240" w:lineRule="exact"/>
        <w:jc w:val="center"/>
        <w:outlineLvl w:val="0"/>
        <w:rPr>
          <w:sz w:val="28"/>
          <w:szCs w:val="28"/>
        </w:rPr>
      </w:pPr>
    </w:p>
    <w:p w:rsidR="00573866" w:rsidRDefault="00573866" w:rsidP="00A02F2F">
      <w:pPr>
        <w:widowControl w:val="0"/>
        <w:spacing w:line="240" w:lineRule="exact"/>
        <w:jc w:val="center"/>
        <w:outlineLvl w:val="0"/>
        <w:rPr>
          <w:sz w:val="28"/>
          <w:szCs w:val="28"/>
        </w:rPr>
      </w:pPr>
    </w:p>
    <w:p w:rsidR="00573866" w:rsidRDefault="00573866" w:rsidP="00A02F2F">
      <w:pPr>
        <w:widowControl w:val="0"/>
        <w:spacing w:line="240" w:lineRule="exact"/>
        <w:jc w:val="center"/>
        <w:outlineLvl w:val="0"/>
        <w:rPr>
          <w:sz w:val="28"/>
          <w:szCs w:val="28"/>
        </w:rPr>
      </w:pPr>
    </w:p>
    <w:p w:rsidR="00506E95" w:rsidRPr="00A02F2F" w:rsidRDefault="00506E95" w:rsidP="00A02F2F">
      <w:pPr>
        <w:widowControl w:val="0"/>
        <w:spacing w:line="240" w:lineRule="exact"/>
        <w:jc w:val="center"/>
        <w:outlineLvl w:val="0"/>
        <w:rPr>
          <w:sz w:val="28"/>
          <w:szCs w:val="28"/>
        </w:rPr>
      </w:pPr>
      <w:r w:rsidRPr="00A02F2F">
        <w:rPr>
          <w:sz w:val="28"/>
          <w:szCs w:val="28"/>
        </w:rPr>
        <w:t>ДОКУМЕНТАЦИЯ</w:t>
      </w:r>
    </w:p>
    <w:p w:rsidR="00F1430A" w:rsidRPr="00F1430A" w:rsidRDefault="00F1430A" w:rsidP="00F1430A">
      <w:pPr>
        <w:widowControl w:val="0"/>
        <w:spacing w:line="240" w:lineRule="exact"/>
        <w:jc w:val="center"/>
        <w:outlineLvl w:val="0"/>
        <w:rPr>
          <w:sz w:val="28"/>
          <w:szCs w:val="28"/>
        </w:rPr>
      </w:pPr>
      <w:r>
        <w:rPr>
          <w:sz w:val="28"/>
          <w:szCs w:val="28"/>
        </w:rPr>
        <w:t xml:space="preserve">по планировке территории (проект планировки территории) </w:t>
      </w:r>
      <w:r w:rsidRPr="00F1430A">
        <w:rPr>
          <w:sz w:val="28"/>
          <w:szCs w:val="28"/>
        </w:rPr>
        <w:t>в границах проспекта Октябрьской Революции, улицы Комсомольской, переулка Чкалова, улицы Ленина, улицы Достоевского, улицы Мира города Ставрополя</w:t>
      </w:r>
    </w:p>
    <w:p w:rsidR="00A02F2F" w:rsidRPr="00926070" w:rsidRDefault="00A02F2F" w:rsidP="0010488B">
      <w:pPr>
        <w:tabs>
          <w:tab w:val="left" w:pos="9781"/>
        </w:tabs>
        <w:spacing w:before="120"/>
        <w:ind w:left="142" w:right="168" w:firstLine="567"/>
        <w:rPr>
          <w:sz w:val="28"/>
          <w:szCs w:val="28"/>
          <w:lang w:eastAsia="en-US"/>
        </w:rPr>
      </w:pPr>
      <w:r w:rsidRPr="00926070">
        <w:rPr>
          <w:b/>
          <w:sz w:val="28"/>
          <w:szCs w:val="28"/>
          <w:lang w:eastAsia="en-US"/>
        </w:rPr>
        <w:t>1. Введение</w:t>
      </w:r>
    </w:p>
    <w:p w:rsidR="00F1430A" w:rsidRDefault="00F1430A" w:rsidP="00A02F2F">
      <w:pPr>
        <w:tabs>
          <w:tab w:val="left" w:pos="9498"/>
        </w:tabs>
        <w:ind w:firstLine="709"/>
        <w:jc w:val="both"/>
        <w:rPr>
          <w:rFonts w:eastAsia="Calibri"/>
          <w:sz w:val="28"/>
          <w:szCs w:val="28"/>
          <w:lang w:eastAsia="en-US"/>
        </w:rPr>
      </w:pPr>
      <w:bookmarkStart w:id="0" w:name="_Hlk30145825"/>
      <w:proofErr w:type="gramStart"/>
      <w:r w:rsidRPr="00F1430A">
        <w:rPr>
          <w:rFonts w:eastAsia="Calibri"/>
          <w:sz w:val="28"/>
          <w:szCs w:val="28"/>
          <w:lang w:eastAsia="en-US"/>
        </w:rPr>
        <w:t xml:space="preserve">Документация по планировке территории (проект планировки территории) в границах проспекта Октябрьской революции, улицы Комсомольской, переулка Чкалова, улицы Ленина, улицы Достоевского, улицы Мира города Ставрополя (далее - проект планировки территории) разработана в соответствии с Градостроительным кодексом Российской Федерации, градостроительными и техническими регламентами, в том числе устанавливающими требования по обеспечению безопасной эксплуатации зданий, строений, сооружений и безопасного использования прилегающих </w:t>
      </w:r>
      <w:r>
        <w:rPr>
          <w:rFonts w:eastAsia="Calibri"/>
          <w:sz w:val="28"/>
          <w:szCs w:val="28"/>
          <w:lang w:eastAsia="en-US"/>
        </w:rPr>
        <w:br/>
      </w:r>
      <w:r w:rsidRPr="00F1430A">
        <w:rPr>
          <w:rFonts w:eastAsia="Calibri"/>
          <w:sz w:val="28"/>
          <w:szCs w:val="28"/>
          <w:lang w:eastAsia="en-US"/>
        </w:rPr>
        <w:t>к ним территорий.</w:t>
      </w:r>
      <w:r>
        <w:rPr>
          <w:rFonts w:eastAsia="Calibri"/>
          <w:sz w:val="28"/>
          <w:szCs w:val="28"/>
          <w:lang w:eastAsia="en-US"/>
        </w:rPr>
        <w:t xml:space="preserve"> </w:t>
      </w:r>
      <w:proofErr w:type="gramEnd"/>
    </w:p>
    <w:p w:rsidR="00A02F2F" w:rsidRDefault="00A02F2F" w:rsidP="00A02F2F">
      <w:pPr>
        <w:tabs>
          <w:tab w:val="left" w:pos="9498"/>
        </w:tabs>
        <w:ind w:firstLine="709"/>
        <w:jc w:val="both"/>
        <w:rPr>
          <w:sz w:val="28"/>
          <w:szCs w:val="28"/>
        </w:rPr>
      </w:pPr>
      <w:r>
        <w:rPr>
          <w:sz w:val="28"/>
          <w:szCs w:val="28"/>
        </w:rPr>
        <w:t>В проекте планировки территории используется местная система координат, принятая для ведения Единого государственного реестра недвижимости (далее – ЕГРН) – МСК-26 от СК-95.</w:t>
      </w:r>
      <w:r w:rsidR="00F1430A">
        <w:rPr>
          <w:sz w:val="28"/>
          <w:szCs w:val="28"/>
        </w:rPr>
        <w:t xml:space="preserve"> </w:t>
      </w:r>
    </w:p>
    <w:p w:rsidR="00F1430A" w:rsidRPr="00F1430A" w:rsidRDefault="00F1430A" w:rsidP="0010488B">
      <w:pPr>
        <w:tabs>
          <w:tab w:val="left" w:pos="9498"/>
        </w:tabs>
        <w:ind w:firstLine="709"/>
        <w:jc w:val="both"/>
        <w:rPr>
          <w:sz w:val="28"/>
          <w:szCs w:val="28"/>
        </w:rPr>
      </w:pPr>
      <w:r w:rsidRPr="00F1430A">
        <w:rPr>
          <w:sz w:val="28"/>
          <w:szCs w:val="28"/>
        </w:rPr>
        <w:t xml:space="preserve">Площадь проекта планировки территории составляет 80,85 га </w:t>
      </w:r>
      <w:r>
        <w:rPr>
          <w:sz w:val="28"/>
          <w:szCs w:val="28"/>
        </w:rPr>
        <w:br/>
      </w:r>
      <w:r w:rsidRPr="00F1430A">
        <w:rPr>
          <w:sz w:val="28"/>
          <w:szCs w:val="28"/>
        </w:rPr>
        <w:t xml:space="preserve">в границах осей указанных улиц. С учетом прилегающих территорий, включая красные линии, фасады зданий, расположенных </w:t>
      </w:r>
      <w:r>
        <w:rPr>
          <w:sz w:val="28"/>
          <w:szCs w:val="28"/>
        </w:rPr>
        <w:br/>
      </w:r>
      <w:r w:rsidRPr="00F1430A">
        <w:rPr>
          <w:sz w:val="28"/>
          <w:szCs w:val="28"/>
        </w:rPr>
        <w:t>на противоположных сторонах улиц, площадь проекта планировки территории составляет 91,5 га. Проектируемая территория проекта планировки территории расположена в Ленинском районе города Ставрополя.</w:t>
      </w:r>
    </w:p>
    <w:p w:rsidR="00F1430A" w:rsidRDefault="00F1430A" w:rsidP="00F1430A">
      <w:pPr>
        <w:tabs>
          <w:tab w:val="left" w:pos="9498"/>
        </w:tabs>
        <w:ind w:firstLine="709"/>
        <w:jc w:val="both"/>
        <w:rPr>
          <w:sz w:val="28"/>
          <w:szCs w:val="28"/>
        </w:rPr>
      </w:pPr>
      <w:r w:rsidRPr="00F1430A">
        <w:rPr>
          <w:sz w:val="28"/>
          <w:szCs w:val="28"/>
        </w:rPr>
        <w:t>Проект планировки территории предусматривает детализацию основных положений корректировки генерального плана по освоению одного из приоритетных направлений градостроительного развития города Ставрополя в центральной части города – зоне исторической застройки, и территорий, прилегающих к центральной части города Ставрополя, в восточном направлении.</w:t>
      </w:r>
    </w:p>
    <w:bookmarkEnd w:id="0"/>
    <w:p w:rsidR="00A02F2F" w:rsidRPr="00926070" w:rsidRDefault="00A02F2F" w:rsidP="00A02F2F">
      <w:pPr>
        <w:tabs>
          <w:tab w:val="left" w:pos="9781"/>
        </w:tabs>
        <w:ind w:left="142" w:right="168" w:firstLine="567"/>
        <w:jc w:val="both"/>
        <w:rPr>
          <w:b/>
          <w:sz w:val="28"/>
          <w:szCs w:val="28"/>
          <w:lang w:eastAsia="en-US"/>
        </w:rPr>
      </w:pPr>
      <w:r w:rsidRPr="00926070">
        <w:rPr>
          <w:b/>
          <w:sz w:val="28"/>
          <w:szCs w:val="28"/>
          <w:lang w:eastAsia="en-US"/>
        </w:rPr>
        <w:t xml:space="preserve">2. </w:t>
      </w:r>
      <w:r w:rsidR="00A04C69">
        <w:rPr>
          <w:b/>
          <w:sz w:val="28"/>
          <w:szCs w:val="28"/>
          <w:lang w:eastAsia="en-US"/>
        </w:rPr>
        <w:t>Проектные предложения</w:t>
      </w:r>
    </w:p>
    <w:p w:rsidR="00A04C69" w:rsidRPr="00A04C69" w:rsidRDefault="00A04C69" w:rsidP="00A04C69">
      <w:pPr>
        <w:tabs>
          <w:tab w:val="left" w:pos="9781"/>
        </w:tabs>
        <w:ind w:left="142" w:right="168" w:firstLine="567"/>
        <w:jc w:val="both"/>
        <w:rPr>
          <w:rFonts w:eastAsia="Calibri"/>
          <w:sz w:val="28"/>
          <w:szCs w:val="28"/>
          <w:lang w:eastAsia="en-US"/>
        </w:rPr>
      </w:pPr>
      <w:r>
        <w:rPr>
          <w:rFonts w:eastAsia="Calibri"/>
          <w:sz w:val="28"/>
          <w:szCs w:val="28"/>
          <w:lang w:eastAsia="en-US"/>
        </w:rPr>
        <w:t>2.1.</w:t>
      </w:r>
      <w:r w:rsidRPr="00A04C69">
        <w:rPr>
          <w:rFonts w:eastAsia="Calibri"/>
          <w:sz w:val="28"/>
          <w:szCs w:val="28"/>
          <w:lang w:eastAsia="en-US"/>
        </w:rPr>
        <w:t xml:space="preserve"> Основные направления развития архитектурно-планировочной и функционально-пространственной структуры территории проекта планировки территории.</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 xml:space="preserve">Разработка проекта планировки территории осуществляется для обеспечения устойчивого развития территории, выделения элементов планировочной структуры, установления параметров планируемого развития элементов планировочной структуры, установления границ земельных участков, на которых расположены объекты капитального строительства, границ земельных участков, предназначенных </w:t>
      </w:r>
      <w:proofErr w:type="gramStart"/>
      <w:r w:rsidRPr="00A04C69">
        <w:rPr>
          <w:rFonts w:eastAsia="Calibri"/>
          <w:sz w:val="28"/>
          <w:szCs w:val="28"/>
          <w:lang w:eastAsia="en-US"/>
        </w:rPr>
        <w:t>для</w:t>
      </w:r>
      <w:proofErr w:type="gramEnd"/>
      <w:r w:rsidRPr="00A04C69">
        <w:rPr>
          <w:rFonts w:eastAsia="Calibri"/>
          <w:sz w:val="28"/>
          <w:szCs w:val="28"/>
          <w:lang w:eastAsia="en-US"/>
        </w:rPr>
        <w:t xml:space="preserve"> </w:t>
      </w:r>
      <w:r w:rsidRPr="00A04C69">
        <w:rPr>
          <w:rFonts w:eastAsia="Calibri"/>
          <w:sz w:val="28"/>
          <w:szCs w:val="28"/>
          <w:lang w:eastAsia="en-US"/>
        </w:rPr>
        <w:lastRenderedPageBreak/>
        <w:t>строительства и размещения линейных объектов, обеспечения проектируемой территории жилой застройки инженерной, транспортной, социальной инфраструктурами, уточнения назначения территорий. Проект планировки территории является основанием для последующей подготовки проекта межевания территории, проектной документации для осуществления строительства.</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 xml:space="preserve">Цели подготовки проекта планировки территории: </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определить архитектурно-планировочную структуру территории и разработать разбивочный чертеж красных линий, схему функционального зонирования территории  в границах проекта планировки территории с прилегающими территориями;</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обосновать назначение территорий проекта планировки территории в соответствии с корректировкой генерального плана и Правилами, внести предложения по уточнению назначения территорий в границах проекта планировки территории, внести предложения по развитию  инженерной и транспортной инфраструктур;</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разработать предложения по организации социального и культурно-бытового обслуживания;</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определить основные технико-экономические показатели проектируемых объектов строительства.</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Материалы утвержденного проекта планировки территории являются основой для разработки проектов межевания территорий, выноса на местность красных линий, линий регулирования застройки, границ земельных участков, а также должны учитываться при разработке инвестиционных паспортов территорий и объектов, проектов застройки элементов планировочной структуры, выдачи кадастровых карт (планов) земельных участков.</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Проект планировки территории детализует решения корректировки генерального плана, которым предусмотрено перспективное развитие города Ставрополя до 450 тысяч человек, развивая и детализируя его с целью создания действенного инструмента управления развития данной территории, решения вопросов организации планировочной структуры территории, территориального, транспортного, инфраструктурного и экономического развития.  Уточнено зонирование территорий и, как вариант, внесены предложения по размещению многоэтажной жилой застройки на территории проекта планировки территории. На проектируемой территории проекта планировки территории существует индивидуальная жилая застройка, многоэтажные жилые дома, объекты социально-культурного и коммунально-бытового назначения.</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 xml:space="preserve">На основе анализа параметров сложившейся муниципальной среды, существующих ресурсов, а также отдельных ранее принятых градостроительных решений, в составе проекта планировки территории разработана схема планировочной организации территории, на которой отображены объекты транспортной инфраструктуры, существующие и </w:t>
      </w:r>
      <w:r w:rsidRPr="00A04C69">
        <w:rPr>
          <w:rFonts w:eastAsia="Calibri"/>
          <w:sz w:val="28"/>
          <w:szCs w:val="28"/>
          <w:lang w:eastAsia="en-US"/>
        </w:rPr>
        <w:lastRenderedPageBreak/>
        <w:t xml:space="preserve">планируемые границы функциональных зон с отображением параметров планируемого развития таких зон. </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Выгодное размещение территории проекта планировки территории в планировочной структуре города Ставрополя, пешеходная доступность к остановкам общественного транспорта по улице Ленина и улице Мира, в близкое расположение к общественному центру краевого и городского значения, также способствует развитию общественно-деловых, административных, коммерческих центров, торгово-офисных зданий и помещений.</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 xml:space="preserve"> Основными планировочными осями являются существующие магистральные улицы городского значения улица Ленина, улица Мира.   Здания общественно-деловых, административных, коммерческих, торгово-офисных центров, сориентированы фасадами по главным улицам и формируют их внешний облик. </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При разработке архитектурно-</w:t>
      </w:r>
      <w:proofErr w:type="gramStart"/>
      <w:r w:rsidRPr="00A04C69">
        <w:rPr>
          <w:rFonts w:eastAsia="Calibri"/>
          <w:sz w:val="28"/>
          <w:szCs w:val="28"/>
          <w:lang w:eastAsia="en-US"/>
        </w:rPr>
        <w:t>планировочного решения</w:t>
      </w:r>
      <w:proofErr w:type="gramEnd"/>
      <w:r w:rsidRPr="00A04C69">
        <w:rPr>
          <w:rFonts w:eastAsia="Calibri"/>
          <w:sz w:val="28"/>
          <w:szCs w:val="28"/>
          <w:lang w:eastAsia="en-US"/>
        </w:rPr>
        <w:t xml:space="preserve"> проекта планировки территории учитывались природные, градостроительные и планировочные особенности, близость общественного центра, ограничения историко-культурного плана.</w:t>
      </w:r>
    </w:p>
    <w:p w:rsidR="00A04C69" w:rsidRPr="00A04C69" w:rsidRDefault="00A04C69" w:rsidP="00A04C69">
      <w:pPr>
        <w:tabs>
          <w:tab w:val="left" w:pos="9781"/>
        </w:tabs>
        <w:ind w:left="142" w:right="168" w:firstLine="567"/>
        <w:jc w:val="both"/>
        <w:rPr>
          <w:rFonts w:eastAsia="Calibri"/>
          <w:sz w:val="28"/>
          <w:szCs w:val="28"/>
          <w:lang w:eastAsia="en-US"/>
        </w:rPr>
      </w:pPr>
      <w:r>
        <w:rPr>
          <w:rFonts w:eastAsia="Calibri"/>
          <w:sz w:val="28"/>
          <w:szCs w:val="28"/>
          <w:lang w:eastAsia="en-US"/>
        </w:rPr>
        <w:t>2.2.</w:t>
      </w:r>
      <w:r w:rsidRPr="00A04C69">
        <w:rPr>
          <w:rFonts w:eastAsia="Calibri"/>
          <w:sz w:val="28"/>
          <w:szCs w:val="28"/>
          <w:lang w:eastAsia="en-US"/>
        </w:rPr>
        <w:t xml:space="preserve"> Проектно-планировочная организация территории проекта планировки территории.</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Проектно-планировочная структура территории проекта планировки территории представляет собой единую планировочную структуру с самостоятельными функциональными зонами. Проектом планировки территории предлагаются следующие виды функционального зонирования территории:</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общественно-деловая зона – территория, предназначенная для строительства административно-деловых зданий, размещения объектов социального, коммерческого и культурно-бытового назначения. Предусматривается организация автостоянок, объектов коммерческого назначения, торгово-офисных зданий. К общественно-деловой зоне относятся зона объектов здравоохранения, зона высших и средних учебных заведений, общественно-деловая зона вдоль магистралей;</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жилая зона – территория, предназначенная для компактного проживания населения с размещением объектов обслуживания повседневного спроса. На территории жилой зоны допускается размещение отдельно стоящих, встроенных или пристроенных объектов социального и коммунально-бытового назначения;</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рекреационная зона – территория, предназначенная для организации массового отдыха населения, улучшения экологической обстановки и включает парки, сады, скверы городские леса, лесопарки, озелененные территории общего пользования. К границам проекта планировки территории прилегает парк культуры и отдыха «Парк Центральный». В границах проекта планировки территории расположен благоустроенный сквер на площади Маяковского;</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lastRenderedPageBreak/>
        <w:t xml:space="preserve">коммунальная зона – территория, предназначенная для размещения объектов коммунального обслуживания. В коммунальной зоне размещена центральная котельная, источник </w:t>
      </w:r>
      <w:proofErr w:type="gramStart"/>
      <w:r w:rsidRPr="00A04C69">
        <w:rPr>
          <w:rFonts w:eastAsia="Calibri"/>
          <w:sz w:val="28"/>
          <w:szCs w:val="28"/>
          <w:lang w:eastAsia="en-US"/>
        </w:rPr>
        <w:t>теплоснабжения проектируемой территории проекта планировки территории</w:t>
      </w:r>
      <w:proofErr w:type="gramEnd"/>
      <w:r w:rsidRPr="00A04C69">
        <w:rPr>
          <w:rFonts w:eastAsia="Calibri"/>
          <w:sz w:val="28"/>
          <w:szCs w:val="28"/>
          <w:lang w:eastAsia="en-US"/>
        </w:rPr>
        <w:t>.</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 xml:space="preserve">Территория проекта планировки территории представляет собой застроенные территории и территории реконструкции застройки. Площадь территории кварталов в границах красных линий 59,32 га. Проектом планировки территории предложено размещение </w:t>
      </w:r>
      <w:proofErr w:type="spellStart"/>
      <w:r w:rsidRPr="00A04C69">
        <w:rPr>
          <w:rFonts w:eastAsia="Calibri"/>
          <w:sz w:val="28"/>
          <w:szCs w:val="28"/>
          <w:lang w:eastAsia="en-US"/>
        </w:rPr>
        <w:t>среднеэтажной</w:t>
      </w:r>
      <w:proofErr w:type="spellEnd"/>
      <w:r w:rsidRPr="00A04C69">
        <w:rPr>
          <w:rFonts w:eastAsia="Calibri"/>
          <w:sz w:val="28"/>
          <w:szCs w:val="28"/>
          <w:lang w:eastAsia="en-US"/>
        </w:rPr>
        <w:t xml:space="preserve"> жилой застройки 3-5 этажей в зоне жилой застройки исторической части города, в зоне многоэтажной жилой застройки (4-9 этажей). Предусмотрено размещение встроено-пристроенных помещений в жилых домах на первых этажах, а также в отдельно стоящих общественных зданиях на первом и втором этажах. </w:t>
      </w:r>
      <w:proofErr w:type="gramStart"/>
      <w:r w:rsidRPr="00A04C69">
        <w:rPr>
          <w:rFonts w:eastAsia="Calibri"/>
          <w:sz w:val="28"/>
          <w:szCs w:val="28"/>
          <w:lang w:eastAsia="en-US"/>
        </w:rPr>
        <w:t xml:space="preserve">Общая площадь квартир проектируемых жилых домов составила 133489 кв. м, площадь проектируемых общественных зданий и встроено-пристроенных помещений составила 11611 кв. м. На территории проекта планировки территории предусмотрено </w:t>
      </w:r>
      <w:proofErr w:type="spellStart"/>
      <w:r w:rsidRPr="00A04C69">
        <w:rPr>
          <w:rFonts w:eastAsia="Calibri"/>
          <w:sz w:val="28"/>
          <w:szCs w:val="28"/>
          <w:lang w:eastAsia="en-US"/>
        </w:rPr>
        <w:t>выморачивание</w:t>
      </w:r>
      <w:proofErr w:type="spellEnd"/>
      <w:r w:rsidRPr="00A04C69">
        <w:rPr>
          <w:rFonts w:eastAsia="Calibri"/>
          <w:sz w:val="28"/>
          <w:szCs w:val="28"/>
          <w:lang w:eastAsia="en-US"/>
        </w:rPr>
        <w:t xml:space="preserve"> морально устаревшего, физически изношенного жилого фонда этажностью до двух этажей, попадающего под пятно застройки, границы земельных участков приняты в соответствии со сведениями государственного кадастра объектов недвижимости.</w:t>
      </w:r>
      <w:proofErr w:type="gramEnd"/>
      <w:r w:rsidRPr="00A04C69">
        <w:rPr>
          <w:rFonts w:eastAsia="Calibri"/>
          <w:sz w:val="28"/>
          <w:szCs w:val="28"/>
          <w:lang w:eastAsia="en-US"/>
        </w:rPr>
        <w:t xml:space="preserve"> Общая площадь жилых домов, подлежащих сносу – 1981 кв. м. Проектируемая численность населения в границах проекта планировки территории составляет 4449 человек.  Жилищная обеспеченность – 30 кв. м/человека принята в соответствии со Стратегией социально-экономического развития. В соответствии с таблицей 2 СП 42.13330.2016 «Свод правил. Градостроительство. Планировка и застройка городских и сельских поселений»  норма площади жилого дома и квартиры в расчете на одного человека – 30 кв. м, тип застройки – массовый    (эконом-класс).  Убыль населения в малоэтажные жилые дома, подлежащие сносу (</w:t>
      </w:r>
      <w:proofErr w:type="spellStart"/>
      <w:r w:rsidRPr="00A04C69">
        <w:rPr>
          <w:rFonts w:eastAsia="Calibri"/>
          <w:sz w:val="28"/>
          <w:szCs w:val="28"/>
          <w:lang w:eastAsia="en-US"/>
        </w:rPr>
        <w:t>выморачиванию</w:t>
      </w:r>
      <w:proofErr w:type="spellEnd"/>
      <w:r w:rsidRPr="00A04C69">
        <w:rPr>
          <w:rFonts w:eastAsia="Calibri"/>
          <w:sz w:val="28"/>
          <w:szCs w:val="28"/>
          <w:lang w:eastAsia="en-US"/>
        </w:rPr>
        <w:t xml:space="preserve"> застройки), составила 1231 человек. С учетом проживающего на территории проекта планировки территории населения – 24000 человек, увеличением населения за счет нового строительства и убыли населения за счет </w:t>
      </w:r>
      <w:proofErr w:type="spellStart"/>
      <w:r w:rsidRPr="00A04C69">
        <w:rPr>
          <w:rFonts w:eastAsia="Calibri"/>
          <w:sz w:val="28"/>
          <w:szCs w:val="28"/>
          <w:lang w:eastAsia="en-US"/>
        </w:rPr>
        <w:t>выморачиваемой</w:t>
      </w:r>
      <w:proofErr w:type="spellEnd"/>
      <w:r w:rsidRPr="00A04C69">
        <w:rPr>
          <w:rFonts w:eastAsia="Calibri"/>
          <w:sz w:val="28"/>
          <w:szCs w:val="28"/>
          <w:lang w:eastAsia="en-US"/>
        </w:rPr>
        <w:t xml:space="preserve"> жилой застройки, расчетная численность населения проекта планировки территории составила 27250 человек. Плотность населения в границах проекта планировки территории составляет 298 человек/</w:t>
      </w:r>
      <w:proofErr w:type="gramStart"/>
      <w:r w:rsidRPr="00A04C69">
        <w:rPr>
          <w:rFonts w:eastAsia="Calibri"/>
          <w:sz w:val="28"/>
          <w:szCs w:val="28"/>
          <w:lang w:eastAsia="en-US"/>
        </w:rPr>
        <w:t>га</w:t>
      </w:r>
      <w:proofErr w:type="gramEnd"/>
      <w:r w:rsidRPr="00A04C69">
        <w:rPr>
          <w:rFonts w:eastAsia="Calibri"/>
          <w:sz w:val="28"/>
          <w:szCs w:val="28"/>
          <w:lang w:eastAsia="en-US"/>
        </w:rPr>
        <w:t>.</w:t>
      </w:r>
    </w:p>
    <w:p w:rsidR="00A04C69" w:rsidRPr="00A04C69" w:rsidRDefault="00A04C69" w:rsidP="00A04C69">
      <w:pPr>
        <w:tabs>
          <w:tab w:val="left" w:pos="9781"/>
        </w:tabs>
        <w:ind w:left="142" w:right="168" w:firstLine="567"/>
        <w:jc w:val="both"/>
        <w:rPr>
          <w:rFonts w:eastAsia="Calibri"/>
          <w:sz w:val="28"/>
          <w:szCs w:val="28"/>
          <w:lang w:eastAsia="en-US"/>
        </w:rPr>
      </w:pPr>
      <w:r>
        <w:rPr>
          <w:rFonts w:eastAsia="Calibri"/>
          <w:sz w:val="28"/>
          <w:szCs w:val="28"/>
          <w:lang w:eastAsia="en-US"/>
        </w:rPr>
        <w:t>2.3.</w:t>
      </w:r>
      <w:r w:rsidRPr="00A04C69">
        <w:rPr>
          <w:rFonts w:eastAsia="Calibri"/>
          <w:sz w:val="28"/>
          <w:szCs w:val="28"/>
          <w:lang w:eastAsia="en-US"/>
        </w:rPr>
        <w:t xml:space="preserve"> Социальное и культурно-бытовое обслуживание населения в границах проекта планировки территории.</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 xml:space="preserve">Расчет учреждений обслуживания выполнен в границах проекта планировки территории на проектную численность населения 27250 человек. </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 xml:space="preserve">В проекте планировки территории принята двухступенчатая система, обеспечивающая всестороннее и полное обеспечение населения проекта планировки территории всеми необходимыми видами обслуживания. В соответствии с принятой системой выделяются две группы культурно-бытовых учреждений. К первой группе отнесены учреждения </w:t>
      </w:r>
      <w:r w:rsidRPr="00A04C69">
        <w:rPr>
          <w:rFonts w:eastAsia="Calibri"/>
          <w:sz w:val="28"/>
          <w:szCs w:val="28"/>
          <w:lang w:eastAsia="en-US"/>
        </w:rPr>
        <w:lastRenderedPageBreak/>
        <w:t xml:space="preserve">периодического пользования, обслуживающие население в границах проекта планировки территории при радиусе доступности 1,5 км: объекты кредитно-финансовых учреждений и связи, поликлиники, промтоварные и продовольственные магазины, торговые центры, библиотека. </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 xml:space="preserve">Ко второй группе отнесены учреждения повседневного пользования: детские дошкольные и общеобразовательные учреждения, продовольственные и промтоварные магазины, учреждения бытового обслуживания. </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 xml:space="preserve">Объекты культурно-бытового назначения, в зависимости </w:t>
      </w:r>
      <w:r>
        <w:rPr>
          <w:rFonts w:eastAsia="Calibri"/>
          <w:sz w:val="28"/>
          <w:szCs w:val="28"/>
          <w:lang w:eastAsia="en-US"/>
        </w:rPr>
        <w:br/>
      </w:r>
      <w:r w:rsidRPr="00A04C69">
        <w:rPr>
          <w:rFonts w:eastAsia="Calibri"/>
          <w:sz w:val="28"/>
          <w:szCs w:val="28"/>
          <w:lang w:eastAsia="en-US"/>
        </w:rPr>
        <w:t xml:space="preserve">от значимости, размещены с учетом соответствующих радиусов обслуживания. В проекте планировки территории приведен расчет потребности в учреждениях культурно-бытового обслуживания </w:t>
      </w:r>
      <w:r>
        <w:rPr>
          <w:rFonts w:eastAsia="Calibri"/>
          <w:sz w:val="28"/>
          <w:szCs w:val="28"/>
          <w:lang w:eastAsia="en-US"/>
        </w:rPr>
        <w:br/>
      </w:r>
      <w:r w:rsidRPr="00A04C69">
        <w:rPr>
          <w:rFonts w:eastAsia="Calibri"/>
          <w:sz w:val="28"/>
          <w:szCs w:val="28"/>
          <w:lang w:eastAsia="en-US"/>
        </w:rPr>
        <w:t>в соответствии с нормативами градостроительного проектиров</w:t>
      </w:r>
      <w:r>
        <w:rPr>
          <w:rFonts w:eastAsia="Calibri"/>
          <w:sz w:val="28"/>
          <w:szCs w:val="28"/>
          <w:lang w:eastAsia="en-US"/>
        </w:rPr>
        <w:t xml:space="preserve">ания Ставропольского края. </w:t>
      </w:r>
      <w:r w:rsidRPr="00A04C69">
        <w:rPr>
          <w:rFonts w:eastAsia="Calibri"/>
          <w:sz w:val="28"/>
          <w:szCs w:val="28"/>
          <w:lang w:eastAsia="en-US"/>
        </w:rPr>
        <w:t>Учреждения повседневного пользования рассчитаны на проектную численность в границах проекта планировки территории и размещены с учетом нормативного радиуса доступности для общеобразовательных учреждений – 500 м, для детских дошкольных учреждений – 300 м, поликлиники – 1000 м.</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 xml:space="preserve">В проекте планировки территории определены зоны планируемого размещения объектов социально-культурного и коммунально-бытового назначения, рекомендуемое размещение объектов повседневного и периодического  пользования, строительство которых предусматривается вдоль магистральных улиц и в общественных центрах. Строительство жилых домов на участках реконструкции застройки предполагается вести комплексно, одновременно с жилищным строительством вести размещение учреждений обслуживания во встроено-пристроенных помещениях, выходящих фасадом на улицы городского значения. </w:t>
      </w:r>
      <w:r>
        <w:rPr>
          <w:rFonts w:eastAsia="Calibri"/>
          <w:sz w:val="28"/>
          <w:szCs w:val="28"/>
          <w:lang w:eastAsia="en-US"/>
        </w:rPr>
        <w:br/>
      </w:r>
      <w:r w:rsidRPr="00A04C69">
        <w:rPr>
          <w:rFonts w:eastAsia="Calibri"/>
          <w:sz w:val="28"/>
          <w:szCs w:val="28"/>
          <w:lang w:eastAsia="en-US"/>
        </w:rPr>
        <w:t>Для размещения учреждений периодического пользования необходимо зарезервировать территорию общественной зоны. Структура населения по возрастному составу принята по прогнозу развития демографической ситуации согласно стратегии  соци</w:t>
      </w:r>
      <w:r>
        <w:rPr>
          <w:rFonts w:eastAsia="Calibri"/>
          <w:sz w:val="28"/>
          <w:szCs w:val="28"/>
          <w:lang w:eastAsia="en-US"/>
        </w:rPr>
        <w:t xml:space="preserve">ально-экономического развития. </w:t>
      </w:r>
      <w:r>
        <w:rPr>
          <w:rFonts w:eastAsia="Calibri"/>
          <w:sz w:val="28"/>
          <w:szCs w:val="28"/>
          <w:lang w:eastAsia="en-US"/>
        </w:rPr>
        <w:br/>
      </w:r>
      <w:r w:rsidRPr="00A04C69">
        <w:rPr>
          <w:rFonts w:eastAsia="Calibri"/>
          <w:sz w:val="28"/>
          <w:szCs w:val="28"/>
          <w:lang w:eastAsia="en-US"/>
        </w:rPr>
        <w:t xml:space="preserve">В соответствии с прогнозом  развития демографической ситуации в период с 2014 года до 2020 года будет наблюдаться волнообразное изменение численности жителей города в различных возрастных группах, в том числе среди детей и подростков, что окажет заметное воздействие на сферы здравоохранения, образования и т.д. При численности населения </w:t>
      </w:r>
      <w:r>
        <w:rPr>
          <w:rFonts w:eastAsia="Calibri"/>
          <w:sz w:val="28"/>
          <w:szCs w:val="28"/>
          <w:lang w:eastAsia="en-US"/>
        </w:rPr>
        <w:br/>
      </w:r>
      <w:r w:rsidRPr="00A04C69">
        <w:rPr>
          <w:rFonts w:eastAsia="Calibri"/>
          <w:sz w:val="28"/>
          <w:szCs w:val="28"/>
          <w:lang w:eastAsia="en-US"/>
        </w:rPr>
        <w:t xml:space="preserve">в границах проекта планировки территории в 27250 человек количество детей дошкольного возраста от 3 до 6 лет к 2020 году составит 4,2 % </w:t>
      </w:r>
      <w:r>
        <w:rPr>
          <w:rFonts w:eastAsia="Calibri"/>
          <w:sz w:val="28"/>
          <w:szCs w:val="28"/>
          <w:lang w:eastAsia="en-US"/>
        </w:rPr>
        <w:br/>
      </w:r>
      <w:r w:rsidRPr="00A04C69">
        <w:rPr>
          <w:rFonts w:eastAsia="Calibri"/>
          <w:sz w:val="28"/>
          <w:szCs w:val="28"/>
          <w:lang w:eastAsia="en-US"/>
        </w:rPr>
        <w:t xml:space="preserve">от общей численности населения или </w:t>
      </w:r>
      <w:r>
        <w:rPr>
          <w:rFonts w:eastAsia="Calibri"/>
          <w:sz w:val="28"/>
          <w:szCs w:val="28"/>
          <w:lang w:eastAsia="en-US"/>
        </w:rPr>
        <w:t xml:space="preserve">1145 человек. </w:t>
      </w:r>
      <w:r w:rsidRPr="00A04C69">
        <w:rPr>
          <w:rFonts w:eastAsia="Calibri"/>
          <w:sz w:val="28"/>
          <w:szCs w:val="28"/>
          <w:lang w:eastAsia="en-US"/>
        </w:rPr>
        <w:t xml:space="preserve">Количество детей школьного возраста в границах проекта планировки территории </w:t>
      </w:r>
      <w:r>
        <w:rPr>
          <w:rFonts w:eastAsia="Calibri"/>
          <w:sz w:val="28"/>
          <w:szCs w:val="28"/>
          <w:lang w:eastAsia="en-US"/>
        </w:rPr>
        <w:br/>
      </w:r>
      <w:r w:rsidRPr="00A04C69">
        <w:rPr>
          <w:rFonts w:eastAsia="Calibri"/>
          <w:sz w:val="28"/>
          <w:szCs w:val="28"/>
          <w:lang w:eastAsia="en-US"/>
        </w:rPr>
        <w:t xml:space="preserve">к 2020 году составит 12,6 % или 3434 человека.  </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 xml:space="preserve">По демографическим показателям, исходя из охвата 85 % детей дошкольного возраста, в границах проекта планировки требуется 973 места в детских дошкольных учреждениях. По демографическим показателям, исходя из охвата 100 % детей школьного возраста, </w:t>
      </w:r>
      <w:r>
        <w:rPr>
          <w:rFonts w:eastAsia="Calibri"/>
          <w:sz w:val="28"/>
          <w:szCs w:val="28"/>
          <w:lang w:eastAsia="en-US"/>
        </w:rPr>
        <w:br/>
      </w:r>
      <w:r w:rsidRPr="00A04C69">
        <w:rPr>
          <w:rFonts w:eastAsia="Calibri"/>
          <w:sz w:val="28"/>
          <w:szCs w:val="28"/>
          <w:lang w:eastAsia="en-US"/>
        </w:rPr>
        <w:lastRenderedPageBreak/>
        <w:t xml:space="preserve">в границах проекта планировки территории требуется 3270 мест </w:t>
      </w:r>
      <w:r>
        <w:rPr>
          <w:rFonts w:eastAsia="Calibri"/>
          <w:sz w:val="28"/>
          <w:szCs w:val="28"/>
          <w:lang w:eastAsia="en-US"/>
        </w:rPr>
        <w:br/>
      </w:r>
      <w:r w:rsidRPr="00A04C69">
        <w:rPr>
          <w:rFonts w:eastAsia="Calibri"/>
          <w:sz w:val="28"/>
          <w:szCs w:val="28"/>
          <w:lang w:eastAsia="en-US"/>
        </w:rPr>
        <w:t xml:space="preserve">в общеобразовательных учреждениях. Территория проекта планировки территории находится в зоне реконструкции застройки. В границах проекта планировки имеются детские дошкольные и общеобразовательные учреждения. На прилегающих к проекту  планировки территории территориях в нормативных радиусах доступности также имеются образовательные учреждения. Количество мест в общеобразовательных школах № 1, 3, 39, негосударственном образовательном учреждении высшего профессионального образования «Ставропольский институт имени В.Д. </w:t>
      </w:r>
      <w:proofErr w:type="spellStart"/>
      <w:r w:rsidRPr="00A04C69">
        <w:rPr>
          <w:rFonts w:eastAsia="Calibri"/>
          <w:sz w:val="28"/>
          <w:szCs w:val="28"/>
          <w:lang w:eastAsia="en-US"/>
        </w:rPr>
        <w:t>Чурсина</w:t>
      </w:r>
      <w:proofErr w:type="spellEnd"/>
      <w:r w:rsidRPr="00A04C69">
        <w:rPr>
          <w:rFonts w:eastAsia="Calibri"/>
          <w:sz w:val="28"/>
          <w:szCs w:val="28"/>
          <w:lang w:eastAsia="en-US"/>
        </w:rPr>
        <w:t>» – 4107 мест, чего достаточно с учетом нового строительства (потребность в границах проекта планировки территории – 3270 мест). Количество мест в детских садах покрывает потребность  на 70% от необходимого количества, в настоящее время в границах проекта планировки территории и в радиусах доступности  де</w:t>
      </w:r>
      <w:r>
        <w:rPr>
          <w:rFonts w:eastAsia="Calibri"/>
          <w:sz w:val="28"/>
          <w:szCs w:val="28"/>
          <w:lang w:eastAsia="en-US"/>
        </w:rPr>
        <w:t>тские сады посещают 2140 детей</w:t>
      </w:r>
      <w:proofErr w:type="gramStart"/>
      <w:r>
        <w:rPr>
          <w:rFonts w:eastAsia="Calibri"/>
          <w:sz w:val="28"/>
          <w:szCs w:val="28"/>
          <w:lang w:eastAsia="en-US"/>
        </w:rPr>
        <w:t>.</w:t>
      </w:r>
      <w:proofErr w:type="gramEnd"/>
      <w:r w:rsidRPr="00A04C69">
        <w:rPr>
          <w:rFonts w:eastAsia="Calibri"/>
          <w:sz w:val="28"/>
          <w:szCs w:val="28"/>
          <w:lang w:eastAsia="en-US"/>
        </w:rPr>
        <w:t xml:space="preserve"> (</w:t>
      </w:r>
      <w:proofErr w:type="gramStart"/>
      <w:r w:rsidRPr="00A04C69">
        <w:rPr>
          <w:rFonts w:eastAsia="Calibri"/>
          <w:sz w:val="28"/>
          <w:szCs w:val="28"/>
          <w:lang w:eastAsia="en-US"/>
        </w:rPr>
        <w:t>д</w:t>
      </w:r>
      <w:proofErr w:type="gramEnd"/>
      <w:r w:rsidRPr="00A04C69">
        <w:rPr>
          <w:rFonts w:eastAsia="Calibri"/>
          <w:sz w:val="28"/>
          <w:szCs w:val="28"/>
          <w:lang w:eastAsia="en-US"/>
        </w:rPr>
        <w:t>етские сады №№ 6, 44, 29, 73, 49, 3, 5, 1, 40). Проектом планировки территории два участка площадью 0,4</w:t>
      </w:r>
      <w:r>
        <w:rPr>
          <w:rFonts w:eastAsia="Calibri"/>
          <w:sz w:val="28"/>
          <w:szCs w:val="28"/>
          <w:lang w:eastAsia="en-US"/>
        </w:rPr>
        <w:t xml:space="preserve"> га</w:t>
      </w:r>
      <w:r w:rsidRPr="00A04C69">
        <w:rPr>
          <w:rFonts w:eastAsia="Calibri"/>
          <w:sz w:val="28"/>
          <w:szCs w:val="28"/>
          <w:lang w:eastAsia="en-US"/>
        </w:rPr>
        <w:t xml:space="preserve"> и 0,52 га </w:t>
      </w:r>
      <w:r>
        <w:rPr>
          <w:rFonts w:eastAsia="Calibri"/>
          <w:sz w:val="28"/>
          <w:szCs w:val="28"/>
          <w:lang w:eastAsia="en-US"/>
        </w:rPr>
        <w:br/>
      </w:r>
      <w:r w:rsidRPr="00A04C69">
        <w:rPr>
          <w:rFonts w:eastAsia="Calibri"/>
          <w:sz w:val="28"/>
          <w:szCs w:val="28"/>
          <w:lang w:eastAsia="en-US"/>
        </w:rPr>
        <w:t xml:space="preserve">для строительства двух детских садов на 100 и 150 мест.  Потребность </w:t>
      </w:r>
      <w:r>
        <w:rPr>
          <w:rFonts w:eastAsia="Calibri"/>
          <w:sz w:val="28"/>
          <w:szCs w:val="28"/>
          <w:lang w:eastAsia="en-US"/>
        </w:rPr>
        <w:br/>
      </w:r>
      <w:r w:rsidRPr="00A04C69">
        <w:rPr>
          <w:rFonts w:eastAsia="Calibri"/>
          <w:sz w:val="28"/>
          <w:szCs w:val="28"/>
          <w:lang w:eastAsia="en-US"/>
        </w:rPr>
        <w:t>в детских садах с учетом нового строительства составляет 973 места. Существующие детские сады на 1500 мест с учетом радиусов доступности и проектируемые на 250 мест потребности в границах проекта планировки территории в детских садах покрывают. Также проектом планировки территории предусмотрено размещение в отдельно стоящих строениях и встроено-пристроенных помещениях объектов социального и культурно-бытового обслуживания населения. Предусмотрено размещение объектов физкультуры и спорта, культуры и искусства, предприятий торговли, общественного питания, бытового обслуживания, кредитно-финансовых учреждений, связи и других.</w:t>
      </w:r>
    </w:p>
    <w:p w:rsidR="00A04C69" w:rsidRPr="00A04C69" w:rsidRDefault="00A04C69" w:rsidP="00A04C69">
      <w:pPr>
        <w:tabs>
          <w:tab w:val="left" w:pos="9781"/>
        </w:tabs>
        <w:ind w:left="142" w:right="168" w:firstLine="567"/>
        <w:jc w:val="both"/>
        <w:rPr>
          <w:rFonts w:eastAsia="Calibri"/>
          <w:sz w:val="28"/>
          <w:szCs w:val="28"/>
          <w:lang w:eastAsia="en-US"/>
        </w:rPr>
      </w:pPr>
      <w:r>
        <w:rPr>
          <w:rFonts w:eastAsia="Calibri"/>
          <w:sz w:val="28"/>
          <w:szCs w:val="28"/>
          <w:lang w:eastAsia="en-US"/>
        </w:rPr>
        <w:t xml:space="preserve">2.4. </w:t>
      </w:r>
      <w:r w:rsidRPr="00A04C69">
        <w:rPr>
          <w:rFonts w:eastAsia="Calibri"/>
          <w:sz w:val="28"/>
          <w:szCs w:val="28"/>
          <w:lang w:eastAsia="en-US"/>
        </w:rPr>
        <w:t xml:space="preserve">Улично-дорожная сеть и организация движения транспорта и   пешеходов. Расчет автостоянок. </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Исходная информация для подготовки проекта планировки территории основана на проектных предложениях корректировки генерального плана. В соответствии со схемой организации движения транспорта, территория проекта планировки территории предполагает движение автомобильного транспорта и пешеходов.</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 xml:space="preserve">В рамках подготовки проекта планировки территории предполагается разработка проектных решений элементов транспортной системы </w:t>
      </w:r>
      <w:r>
        <w:rPr>
          <w:rFonts w:eastAsia="Calibri"/>
          <w:sz w:val="28"/>
          <w:szCs w:val="28"/>
          <w:lang w:eastAsia="en-US"/>
        </w:rPr>
        <w:br/>
      </w:r>
      <w:r w:rsidRPr="00A04C69">
        <w:rPr>
          <w:rFonts w:eastAsia="Calibri"/>
          <w:sz w:val="28"/>
          <w:szCs w:val="28"/>
          <w:lang w:eastAsia="en-US"/>
        </w:rPr>
        <w:t>с резервированием участков для развития и проектирования транспортных развязок, магистралей, улиц в границах красных линий.</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Обеспечение транспортного обслуживания связано:</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с формированием улично-дорожной сети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проекта планировки территории и характера застройки;</w:t>
      </w:r>
    </w:p>
    <w:p w:rsidR="00A04C69" w:rsidRPr="00A04C69" w:rsidRDefault="00A04C69" w:rsidP="00A04C69">
      <w:pPr>
        <w:tabs>
          <w:tab w:val="left" w:pos="9781"/>
        </w:tabs>
        <w:ind w:left="142" w:right="168" w:firstLine="567"/>
        <w:jc w:val="both"/>
        <w:rPr>
          <w:rFonts w:eastAsia="Calibri"/>
          <w:sz w:val="28"/>
          <w:szCs w:val="28"/>
          <w:lang w:eastAsia="en-US"/>
        </w:rPr>
      </w:pPr>
      <w:proofErr w:type="gramStart"/>
      <w:r w:rsidRPr="00A04C69">
        <w:rPr>
          <w:rFonts w:eastAsia="Calibri"/>
          <w:sz w:val="28"/>
          <w:szCs w:val="28"/>
          <w:lang w:eastAsia="en-US"/>
        </w:rPr>
        <w:lastRenderedPageBreak/>
        <w:t>с расширением проезжей части улицы Ленина с реконструкцией перекрестков на участке от улицы Маяковского до проспекта</w:t>
      </w:r>
      <w:proofErr w:type="gramEnd"/>
      <w:r w:rsidRPr="00A04C69">
        <w:rPr>
          <w:rFonts w:eastAsia="Calibri"/>
          <w:sz w:val="28"/>
          <w:szCs w:val="28"/>
          <w:lang w:eastAsia="en-US"/>
        </w:rPr>
        <w:t xml:space="preserve"> Октябрьской революции, проспекта Октябрьской революции до улицы Льва Толстого. На первую очередь строительства разработан проект реконструкции улицы Ленина на участке от улицы Артема до улицы Льва Толстого.</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с организацией маршрутов общественного транспорта и сооружением заездных карманов на остановках.</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Улично-дорожная сеть запроектирована в виде непрерывной системы с учетом существующих и проектируемых зданий и сооружений, существующих магистральных инженерных сетей с соблюдением охранных зон инженерных сетей, с учетом отведенных под застройку земельных участков.</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В проекте принята следующая классификация улиц:</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 xml:space="preserve">магистральные улицы общегородского значения регулируемого движения. </w:t>
      </w:r>
      <w:proofErr w:type="gramStart"/>
      <w:r w:rsidRPr="00A04C69">
        <w:rPr>
          <w:rFonts w:eastAsia="Calibri"/>
          <w:sz w:val="28"/>
          <w:szCs w:val="28"/>
          <w:lang w:eastAsia="en-US"/>
        </w:rPr>
        <w:t>Основные магистральные улицы (улица Мира до улицы  Достоевского), улица Ленина (до улицы Достоевского), улица Достоевского)  связывают территорию проекта планировки территории с Северо-Западным и Юго-Западным районом, центральной, восточной и юго-восточной  частью города, аэропортом и  выходят на автодорогу  федерального значения Астрахань-Невинномысск;</w:t>
      </w:r>
      <w:proofErr w:type="gramEnd"/>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 xml:space="preserve">улицы общегородского значения регулируемого движения. Основные улицы общегородского значения в границах проекта планировки территории: улица </w:t>
      </w:r>
      <w:proofErr w:type="spellStart"/>
      <w:r w:rsidRPr="00A04C69">
        <w:rPr>
          <w:rFonts w:eastAsia="Calibri"/>
          <w:sz w:val="28"/>
          <w:szCs w:val="28"/>
          <w:lang w:eastAsia="en-US"/>
        </w:rPr>
        <w:t>Голенева</w:t>
      </w:r>
      <w:proofErr w:type="spellEnd"/>
      <w:r w:rsidRPr="00A04C69">
        <w:rPr>
          <w:rFonts w:eastAsia="Calibri"/>
          <w:sz w:val="28"/>
          <w:szCs w:val="28"/>
          <w:lang w:eastAsia="en-US"/>
        </w:rPr>
        <w:t xml:space="preserve">, улица Маяковского, улица Комсомольская от улицы </w:t>
      </w:r>
      <w:proofErr w:type="spellStart"/>
      <w:r w:rsidRPr="00A04C69">
        <w:rPr>
          <w:rFonts w:eastAsia="Calibri"/>
          <w:sz w:val="28"/>
          <w:szCs w:val="28"/>
          <w:lang w:eastAsia="en-US"/>
        </w:rPr>
        <w:t>Голенева</w:t>
      </w:r>
      <w:proofErr w:type="spellEnd"/>
      <w:r w:rsidRPr="00A04C69">
        <w:rPr>
          <w:rFonts w:eastAsia="Calibri"/>
          <w:sz w:val="28"/>
          <w:szCs w:val="28"/>
          <w:lang w:eastAsia="en-US"/>
        </w:rPr>
        <w:t xml:space="preserve"> до улицы Маяковского. Улица </w:t>
      </w:r>
      <w:proofErr w:type="spellStart"/>
      <w:r w:rsidRPr="00A04C69">
        <w:rPr>
          <w:rFonts w:eastAsia="Calibri"/>
          <w:sz w:val="28"/>
          <w:szCs w:val="28"/>
          <w:lang w:eastAsia="en-US"/>
        </w:rPr>
        <w:t>Голенева</w:t>
      </w:r>
      <w:proofErr w:type="spellEnd"/>
      <w:r w:rsidRPr="00A04C69">
        <w:rPr>
          <w:rFonts w:eastAsia="Calibri"/>
          <w:sz w:val="28"/>
          <w:szCs w:val="28"/>
          <w:lang w:eastAsia="en-US"/>
        </w:rPr>
        <w:t xml:space="preserve"> с улицей Маяковского связывают проспект Карла Маркса с улицей Мира, Октябрьский район города Ставрополя с улицей Лермонтова;</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улицы районного значения транспортно-пешеходные: улица Комсомольская, переулок Чкалова, улица Розы Люксембург, улица Добролюбова, улица Маяковского от улицы Мира до улицы Лермонтова. Ширина улиц в красных линиях составляет 20-30 м,  проезжая часть – 8 м,  две полосы движения по 3,5 м,  ширина тротуаров – 2,25 м. Улица Розы Люксембург связывает улицу Серова с проспектом Карла Маркса;</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 xml:space="preserve">улицы районного значения </w:t>
      </w:r>
      <w:proofErr w:type="spellStart"/>
      <w:r w:rsidRPr="00A04C69">
        <w:rPr>
          <w:rFonts w:eastAsia="Calibri"/>
          <w:sz w:val="28"/>
          <w:szCs w:val="28"/>
          <w:lang w:eastAsia="en-US"/>
        </w:rPr>
        <w:t>пешеходно</w:t>
      </w:r>
      <w:proofErr w:type="spellEnd"/>
      <w:r w:rsidRPr="00A04C69">
        <w:rPr>
          <w:rFonts w:eastAsia="Calibri"/>
          <w:sz w:val="28"/>
          <w:szCs w:val="28"/>
          <w:lang w:eastAsia="en-US"/>
        </w:rPr>
        <w:t xml:space="preserve">-транспортные: улица </w:t>
      </w:r>
      <w:proofErr w:type="spellStart"/>
      <w:r w:rsidRPr="00A04C69">
        <w:rPr>
          <w:rFonts w:eastAsia="Calibri"/>
          <w:sz w:val="28"/>
          <w:szCs w:val="28"/>
          <w:lang w:eastAsia="en-US"/>
        </w:rPr>
        <w:t>Коста</w:t>
      </w:r>
      <w:proofErr w:type="spellEnd"/>
      <w:r w:rsidRPr="00A04C69">
        <w:rPr>
          <w:rFonts w:eastAsia="Calibri"/>
          <w:sz w:val="28"/>
          <w:szCs w:val="28"/>
          <w:lang w:eastAsia="en-US"/>
        </w:rPr>
        <w:t xml:space="preserve"> Хетагурова, проспект Октябрьской Революции;</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 xml:space="preserve">улицы местного значения: переулок Зеленый, улица </w:t>
      </w:r>
      <w:proofErr w:type="spellStart"/>
      <w:r w:rsidRPr="00A04C69">
        <w:rPr>
          <w:rFonts w:eastAsia="Calibri"/>
          <w:sz w:val="28"/>
          <w:szCs w:val="28"/>
          <w:lang w:eastAsia="en-US"/>
        </w:rPr>
        <w:t>Гризодубовой</w:t>
      </w:r>
      <w:proofErr w:type="spellEnd"/>
      <w:r w:rsidRPr="00A04C69">
        <w:rPr>
          <w:rFonts w:eastAsia="Calibri"/>
          <w:sz w:val="28"/>
          <w:szCs w:val="28"/>
          <w:lang w:eastAsia="en-US"/>
        </w:rPr>
        <w:t>, Комиссарский проезд, переулок Расковой, переулок Балтийский, нижняя часть улицы Мира и улицы Ленина.</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проезды существующие;</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проезды проектируемые;</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 xml:space="preserve">основные проезды, осуществляющие связь внутриквартальных территорий многоэтажной застройки с магистральными улицами и улицами местного значения. Основные проезды (сквозной проезд от улицы Маяковского до улицы Добролюбова в квартале между улицей Мира и улицей Ленина, переулок Расковой и другие) соединяют внутриквартальные территории с двумя и более прилегающими улицами. </w:t>
      </w:r>
      <w:r w:rsidRPr="00A04C69">
        <w:rPr>
          <w:rFonts w:eastAsia="Calibri"/>
          <w:sz w:val="28"/>
          <w:szCs w:val="28"/>
          <w:lang w:eastAsia="en-US"/>
        </w:rPr>
        <w:lastRenderedPageBreak/>
        <w:t xml:space="preserve">Проектом планировки территории предусмотрен проезд от улицы </w:t>
      </w:r>
      <w:proofErr w:type="spellStart"/>
      <w:r w:rsidRPr="00A04C69">
        <w:rPr>
          <w:rFonts w:eastAsia="Calibri"/>
          <w:sz w:val="28"/>
          <w:szCs w:val="28"/>
          <w:lang w:eastAsia="en-US"/>
        </w:rPr>
        <w:t>Коста</w:t>
      </w:r>
      <w:proofErr w:type="spellEnd"/>
      <w:r w:rsidRPr="00A04C69">
        <w:rPr>
          <w:rFonts w:eastAsia="Calibri"/>
          <w:sz w:val="28"/>
          <w:szCs w:val="28"/>
          <w:lang w:eastAsia="en-US"/>
        </w:rPr>
        <w:t xml:space="preserve"> Хетагурова до улицы Ленина;</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 xml:space="preserve">второстепенные проезды, осуществляющие связь внутриквартальных территорий с магистральными улицами и улицами местного значения. Второстепенные проезды ведут непосредственно к учреждениям в жилой застройке, к жилым домам в зоне многоэтажной жилой застройки. Ширина проезжей части – 5 м.  В конце тупиковых проездов предусмотрено устройство разворотных площадок. Ширина озелененных полос вдоль  магистралей принята из расчета посадки деревьев, размещения подземных коммуникаций и возможности расширения проезжей части. В границах проекта планировки территории предусмотрена организация системы уличных автостоянок. </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Архитектурно-планировочная организация территории проекта планировки территории с проектируемой высокой плотностью застройки предполагает строительство наземных автостоянок и подземных гаражей  для хранения автомобилей в жилой зоне. Уровень автомобилизации на расчетный срок принимается в соответствии показателями нормативов градостроительного проектирования Ставропольского края. Количество легковых автомобилей принимается 320 единиц на 1000 человек, из  них легковых автомобилей в частной собственности  300 единиц на 1000 человек. Долговременное хранение легковых автомобилей предусматривается на селитебной территории на автостоянках подземных гаражей и на открытых площадках.</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 xml:space="preserve">Общее количество легковых автомобилей, принадлежащих жителям в границах проекта планировки территории, при расчетной численности проектируемого населения в  4449  человек, составит 1423 автомобиля.  В индивидуальной собственности – 1334 автомобиля. В соответствии с нормативами градостроительного проектирования Ставропольского края обеспеченность гаражами и открытыми стоянками для постоянного хранения должна быть не менее 90 % расчетного числа индивидуальных легковых автомобилей, что составит 1200 легковых автомобилей. Для постоянного хранения вне селитебной территории  допускается предусмотреть 20% от общей числа автомобилей. Поэтому для постоянного хранения предусматриваем 70 % расчетного количества автомашин, принадлежащим жителям жилого района. При этом количество мест на открытых стоянках принимается не более 30 %. </w:t>
      </w:r>
      <w:r>
        <w:rPr>
          <w:rFonts w:eastAsia="Calibri"/>
          <w:sz w:val="28"/>
          <w:szCs w:val="28"/>
          <w:lang w:eastAsia="en-US"/>
        </w:rPr>
        <w:br/>
      </w:r>
      <w:r w:rsidRPr="00A04C69">
        <w:rPr>
          <w:rFonts w:eastAsia="Calibri"/>
          <w:sz w:val="28"/>
          <w:szCs w:val="28"/>
          <w:lang w:eastAsia="en-US"/>
        </w:rPr>
        <w:t xml:space="preserve">На территории проекта планировки территории предусмотрены места для хранения автомобилей в подземных  гаражах в кварталах жилой застройки. В соответствии с СП 42.13330.2016 «Свод правил. Градостроительство. Планировка и застройка городских и сельских поселений» следует предусматривать места для хранения автомобилей в подземных гаражах из расчета не менее 25 </w:t>
      </w:r>
      <w:proofErr w:type="spellStart"/>
      <w:r w:rsidRPr="00A04C69">
        <w:rPr>
          <w:rFonts w:eastAsia="Calibri"/>
          <w:sz w:val="28"/>
          <w:szCs w:val="28"/>
          <w:lang w:eastAsia="en-US"/>
        </w:rPr>
        <w:t>машиномест</w:t>
      </w:r>
      <w:proofErr w:type="spellEnd"/>
      <w:r w:rsidRPr="00A04C69">
        <w:rPr>
          <w:rFonts w:eastAsia="Calibri"/>
          <w:sz w:val="28"/>
          <w:szCs w:val="28"/>
          <w:lang w:eastAsia="en-US"/>
        </w:rPr>
        <w:t xml:space="preserve"> на 1 тысячу жителей. Таким </w:t>
      </w:r>
      <w:proofErr w:type="gramStart"/>
      <w:r w:rsidRPr="00A04C69">
        <w:rPr>
          <w:rFonts w:eastAsia="Calibri"/>
          <w:sz w:val="28"/>
          <w:szCs w:val="28"/>
          <w:lang w:eastAsia="en-US"/>
        </w:rPr>
        <w:t>образом</w:t>
      </w:r>
      <w:proofErr w:type="gramEnd"/>
      <w:r w:rsidRPr="00A04C69">
        <w:rPr>
          <w:rFonts w:eastAsia="Calibri"/>
          <w:sz w:val="28"/>
          <w:szCs w:val="28"/>
          <w:lang w:eastAsia="en-US"/>
        </w:rPr>
        <w:t xml:space="preserve"> необходимо обеспечить 840 мест для хранения легковых автомобилей, из них 252 места на открытых автостоянках, 476 мест на автостоянках закрытого типа, 112 мест в многоуровневых </w:t>
      </w:r>
      <w:r w:rsidRPr="00A04C69">
        <w:rPr>
          <w:rFonts w:eastAsia="Calibri"/>
          <w:sz w:val="28"/>
          <w:szCs w:val="28"/>
          <w:lang w:eastAsia="en-US"/>
        </w:rPr>
        <w:lastRenderedPageBreak/>
        <w:t xml:space="preserve">подземных автостоянках. При проектировании жилых домов и жилых комплексов, стоянки для автомобилей могут быть встроенными, пристроенными, в подземных и цокольных этажах жилых домов,  а в подземном пространстве автостоянки могут размещаться под участками газонов, спортивных сооружений, под проездами и наземными  автостоянками.  Для  открытых автостоянок (252 мест), при норме 13,25 кв. м на одно </w:t>
      </w:r>
      <w:proofErr w:type="spellStart"/>
      <w:r w:rsidRPr="00A04C69">
        <w:rPr>
          <w:rFonts w:eastAsia="Calibri"/>
          <w:sz w:val="28"/>
          <w:szCs w:val="28"/>
          <w:lang w:eastAsia="en-US"/>
        </w:rPr>
        <w:t>машиноместо</w:t>
      </w:r>
      <w:proofErr w:type="spellEnd"/>
      <w:r w:rsidRPr="00A04C69">
        <w:rPr>
          <w:rFonts w:eastAsia="Calibri"/>
          <w:sz w:val="28"/>
          <w:szCs w:val="28"/>
          <w:lang w:eastAsia="en-US"/>
        </w:rPr>
        <w:t xml:space="preserve"> и 21,6 кв. м для инвалидов, потребуется 0,354 га, для многоуровневых подземных гаражей при норме 13,25 кв. м (112 мест) – 0,15 га. Автостоянки  закрытого типа (476 мест) находятся в радиусе пешеходной доступности не более 800 м от территории проекта планировки территории в гаражных кооперативах «Салют», «Мир», «</w:t>
      </w:r>
      <w:proofErr w:type="spellStart"/>
      <w:r w:rsidRPr="00A04C69">
        <w:rPr>
          <w:rFonts w:eastAsia="Calibri"/>
          <w:sz w:val="28"/>
          <w:szCs w:val="28"/>
          <w:lang w:eastAsia="en-US"/>
        </w:rPr>
        <w:t>Ставрополец</w:t>
      </w:r>
      <w:proofErr w:type="spellEnd"/>
      <w:r w:rsidRPr="00A04C69">
        <w:rPr>
          <w:rFonts w:eastAsia="Calibri"/>
          <w:sz w:val="28"/>
          <w:szCs w:val="28"/>
          <w:lang w:eastAsia="en-US"/>
        </w:rPr>
        <w:t xml:space="preserve">», «Рассвет», «Зенит», «Кинотехника» «Ручеек». Для временного размещения легковых автомобилей в пределах проекта планировки территории необходимо предусмотреть открытые автостоянки (гостевые автостоянки), исходя из расчета 25% расчетного количество автомобилей, принадлежащих жителям. Число мест на гостевых автостоянках для временного размещения автомобилей составит  300  мест. Гаражи-стоянки для легковых автомобилей, встроенные или встроенно-пристроенные к жилым и общественным зданиям (за исключением общеобразовательных учреждений, детских дошкольных учреждений и лечебных учреждений со стационаром), необходимо предусматривать в соответствии с требованиями СП 113.13330.2012 «Свод правил. Стоянки автомобилей. Актуализированная редакция СНиП 21-02-99», СП 118.13330.2012 «Свод правил. Общественные здания и сооружения. Актуализированная редакция СНиП 31-06-2009» и СП 54.13330.2011 «Свод правил. Здания жилые многоквартирные. Актуализированная редакция СНиП 31-01-2003». Имеются существующие автостоянки в общественно-деловой зоне, на прилегающей территории к магистральным улицам городского значения улице Ленина и улице Мира. На территории проекта планировки территории имеются автостоянки перед административными, торговыми и многоэтажными жилыми зданиями. Проектируемые надземные и подземные автостоянки размещены на участках  многоэтажной жилой застройки. Проектом планировки территории предполагается поэтапное достижение расчетных параметров магистральных улиц, транспортных пересечений с учетом конкретных размеров движения транспорта и пешеходов при резервировании территорий для перспективного строительства. </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 xml:space="preserve">Для административных, управленческих учреждений, коммерческо-деловых, финансовых, юридических учреждений, учреждений здравоохранения, торговли, обслуживания, культуры расчет необходимых автостоянок произвести на основании нормативов градостроительного проектирования Ставропольского края. </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 xml:space="preserve">Для временного и кратковременного хранения автомобилей, необходимо рассмотреть возможность использования подземного пространства под административными зданиями, торговыми комплексами, </w:t>
      </w:r>
      <w:r w:rsidRPr="00A04C69">
        <w:rPr>
          <w:rFonts w:eastAsia="Calibri"/>
          <w:sz w:val="28"/>
          <w:szCs w:val="28"/>
          <w:lang w:eastAsia="en-US"/>
        </w:rPr>
        <w:lastRenderedPageBreak/>
        <w:t xml:space="preserve">исходя из норм расчета автостоянок для учреждений, предприятий, сооружений. Пассажирские перевозки осуществляются  автобусами, троллейбусами и маршрутными такси по улице Ленина, улице Мира, улице </w:t>
      </w:r>
      <w:proofErr w:type="spellStart"/>
      <w:r w:rsidRPr="00A04C69">
        <w:rPr>
          <w:rFonts w:eastAsia="Calibri"/>
          <w:sz w:val="28"/>
          <w:szCs w:val="28"/>
          <w:lang w:eastAsia="en-US"/>
        </w:rPr>
        <w:t>Голенева</w:t>
      </w:r>
      <w:proofErr w:type="spellEnd"/>
      <w:r w:rsidRPr="00A04C69">
        <w:rPr>
          <w:rFonts w:eastAsia="Calibri"/>
          <w:sz w:val="28"/>
          <w:szCs w:val="28"/>
          <w:lang w:eastAsia="en-US"/>
        </w:rPr>
        <w:t xml:space="preserve">, улице Маяковского. За границами проекта планировки территории по улице Добролюбова, улице Розы Люксембург, улице Достоевского расположены три автозаправочные станции. </w:t>
      </w:r>
    </w:p>
    <w:p w:rsidR="00A04C69" w:rsidRPr="00A04C69" w:rsidRDefault="00A04C69" w:rsidP="00A04C69">
      <w:pPr>
        <w:tabs>
          <w:tab w:val="left" w:pos="9781"/>
        </w:tabs>
        <w:ind w:left="142" w:right="168" w:firstLine="567"/>
        <w:jc w:val="both"/>
        <w:rPr>
          <w:rFonts w:eastAsia="Calibri"/>
          <w:sz w:val="28"/>
          <w:szCs w:val="28"/>
          <w:lang w:eastAsia="en-US"/>
        </w:rPr>
      </w:pPr>
      <w:r>
        <w:rPr>
          <w:rFonts w:eastAsia="Calibri"/>
          <w:sz w:val="28"/>
          <w:szCs w:val="28"/>
          <w:lang w:eastAsia="en-US"/>
        </w:rPr>
        <w:t>2.5.</w:t>
      </w:r>
      <w:r w:rsidRPr="00A04C69">
        <w:rPr>
          <w:rFonts w:eastAsia="Calibri"/>
          <w:sz w:val="28"/>
          <w:szCs w:val="28"/>
          <w:lang w:eastAsia="en-US"/>
        </w:rPr>
        <w:t xml:space="preserve"> Градостроительные мероприятия по обеспечению формирования среды жизнедеятельности с учетом потребностей инвалидов.</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 xml:space="preserve">Обеспечение условий беспрепятственного доступа инвалидов </w:t>
      </w:r>
      <w:r>
        <w:rPr>
          <w:rFonts w:eastAsia="Calibri"/>
          <w:sz w:val="28"/>
          <w:szCs w:val="28"/>
          <w:lang w:eastAsia="en-US"/>
        </w:rPr>
        <w:br/>
      </w:r>
      <w:r w:rsidRPr="00A04C69">
        <w:rPr>
          <w:rFonts w:eastAsia="Calibri"/>
          <w:sz w:val="28"/>
          <w:szCs w:val="28"/>
          <w:lang w:eastAsia="en-US"/>
        </w:rPr>
        <w:t>к объектам инженерной, транспортной и социальной инфраструктур осуществляется путем разработки в проекте планировки территории градостроительных мероприятий, обеспечивающих:</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передвижения инвалидов всех категорий и безопасность их путей движения от мест проживания до объектов культурно-бытового обслуживания, здравоохранения, образования, административных учреждений, мест приложения труда;</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 xml:space="preserve">создание полноценной информации, позволяющей ориентироваться в пространстве: визуальной, тактильной, звуковой, с ориентацией на различные категории  инвалидов и группы маломобильного населения; </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организацию мест для инвалидного автотранспорта на автостоянках;</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специальное оборудование остановок общественного транспорта.</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 xml:space="preserve">Создание пешеходных бестранспортных территорий в зоне расположения общественных зданий и сооружений, предназначенных для социального и культурно-бытового обслуживания населения, и системы пешеходных связей является оптимальным решением для определения путей передвижения инвалидов и маломобильных групп населения, где формируется спокойная, безопасная среда пребывания, благоприятные условия для ориентации, получения информации.      </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Необходимо осуществить следующие градостроительные мероприятия:</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 xml:space="preserve">Разметка «направляющих линий» для слепых, пользующихся тростью, информационное изменение фактуры покрытия пешеходного пути; </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 xml:space="preserve">организация подсветки пешеходных путей; </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дублирование ступенек пандусами;</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размещение  специально оборудованных наземных переходов;</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остановки транспорта, оборудованные для инвалидов;</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размещение специальных телефонных автоматов;</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размещение общественных туалетов с оборудованием для инвалидов;</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размещение специальных площадок для отдыха инвалидов на пути передвижения по тротуарам;</w:t>
      </w:r>
    </w:p>
    <w:p w:rsidR="00A04C69" w:rsidRPr="00A04C69"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разметка  мест парковки для инвалидов на автостоянках</w:t>
      </w:r>
    </w:p>
    <w:p w:rsidR="00A04C69" w:rsidRPr="00A04C69" w:rsidRDefault="00A04C69" w:rsidP="00A04C69">
      <w:pPr>
        <w:tabs>
          <w:tab w:val="left" w:pos="9781"/>
        </w:tabs>
        <w:ind w:left="142" w:right="168" w:firstLine="567"/>
        <w:jc w:val="both"/>
        <w:rPr>
          <w:rFonts w:eastAsia="Calibri"/>
          <w:sz w:val="28"/>
          <w:szCs w:val="28"/>
          <w:lang w:eastAsia="en-US"/>
        </w:rPr>
      </w:pPr>
      <w:proofErr w:type="gramStart"/>
      <w:r w:rsidRPr="00A04C69">
        <w:rPr>
          <w:rFonts w:eastAsia="Calibri"/>
          <w:sz w:val="28"/>
          <w:szCs w:val="28"/>
          <w:lang w:eastAsia="en-US"/>
        </w:rPr>
        <w:t xml:space="preserve">При проектировании взаимосвязанной системы объектов общественного обслуживания инвалидов и путей передвижения к этим объектам и остановкам общественного транспорта обеспечен радиус их </w:t>
      </w:r>
      <w:r w:rsidRPr="00A04C69">
        <w:rPr>
          <w:rFonts w:eastAsia="Calibri"/>
          <w:sz w:val="28"/>
          <w:szCs w:val="28"/>
          <w:lang w:eastAsia="en-US"/>
        </w:rPr>
        <w:lastRenderedPageBreak/>
        <w:t>доступности, не превышающий 300 м. Продольный уклон пешеходных дорожек и тротуаров на большей части территорий составляет не более 5 %, поперечный – 1-2 %. При уклоне свыше 5 % предусмотрены через каждые  50 м пути движения горизонтальные площадки для отдыха.</w:t>
      </w:r>
      <w:proofErr w:type="gramEnd"/>
      <w:r w:rsidRPr="00A04C69">
        <w:rPr>
          <w:rFonts w:eastAsia="Calibri"/>
          <w:sz w:val="28"/>
          <w:szCs w:val="28"/>
          <w:lang w:eastAsia="en-US"/>
        </w:rPr>
        <w:t xml:space="preserve"> В связи с тем, что длина пути, преодолеваемая инвалидами и престарелыми без отдыха, колеблется от 100 до 500 м, рекомендуется через каждые 150-200 м на пешеходных улицах и аллеях организовывать подходы к остановкам общественного транспорта и стоянкам такси. Предельная длина пешего пути вызывает необходимость устройства вдоль тротуаров и пешеходных дорожек площадок для отдыха маломобильных групп населения. Расстояние между ними составляет 100-200 м в условиях городской застройки и 30-60 м в парках, зеленых зонах микрорайонов. Площадки не должны мешать пешеходному движению. Для передвижения инвалидов в утренние и вечерние время  устанавливают осветительные устройства, фонари по одной стороне пешеходного пути. При пересечении </w:t>
      </w:r>
      <w:proofErr w:type="spellStart"/>
      <w:r w:rsidRPr="00A04C69">
        <w:rPr>
          <w:rFonts w:eastAsia="Calibri"/>
          <w:sz w:val="28"/>
          <w:szCs w:val="28"/>
          <w:lang w:eastAsia="en-US"/>
        </w:rPr>
        <w:t>пешеходно</w:t>
      </w:r>
      <w:proofErr w:type="spellEnd"/>
      <w:r w:rsidRPr="00A04C69">
        <w:rPr>
          <w:rFonts w:eastAsia="Calibri"/>
          <w:sz w:val="28"/>
          <w:szCs w:val="28"/>
          <w:lang w:eastAsia="en-US"/>
        </w:rPr>
        <w:t xml:space="preserve">-транспортной улицы – проспекта Октябрьской Революции с магистральной улицей общегородского значения –  улицей Ленина, организованы переходы в уровне проезжей части  с устройством пандусов для инвалидов. Пересечения с проезжей частью внутри жилого района осуществляется в уровне проезжей части с устройством съездов, продольный уклон которых не превышает           10 %.  Особые мероприятия направлены при организации пешеходного пути для инвалидов с дефектами зрения. Рекомендуется организовывать с помощью «направляющей (ведущей) линии», которая создается хорошо воспринимаемыми инвалидами с дефектами зрения тактильными (осязательными) средствами, а также звуковой или визуальной (для </w:t>
      </w:r>
      <w:proofErr w:type="gramStart"/>
      <w:r w:rsidRPr="00A04C69">
        <w:rPr>
          <w:rFonts w:eastAsia="Calibri"/>
          <w:sz w:val="28"/>
          <w:szCs w:val="28"/>
          <w:lang w:eastAsia="en-US"/>
        </w:rPr>
        <w:t>слабовидящих</w:t>
      </w:r>
      <w:proofErr w:type="gramEnd"/>
      <w:r w:rsidRPr="00A04C69">
        <w:rPr>
          <w:rFonts w:eastAsia="Calibri"/>
          <w:sz w:val="28"/>
          <w:szCs w:val="28"/>
          <w:lang w:eastAsia="en-US"/>
        </w:rPr>
        <w:t xml:space="preserve">) информацией. Знаки, определяющие движение, могут располагаться на стенах домов, на специальных столбах. Тактильная информация размещается преимущественно на тротуарах, она воспринимается тростью или непосредственным прикосновением ног при ходьбе.  </w:t>
      </w:r>
    </w:p>
    <w:p w:rsidR="00A02F2F" w:rsidRDefault="00A04C69" w:rsidP="00A04C69">
      <w:pPr>
        <w:tabs>
          <w:tab w:val="left" w:pos="9781"/>
        </w:tabs>
        <w:ind w:left="142" w:right="168" w:firstLine="567"/>
        <w:jc w:val="both"/>
        <w:rPr>
          <w:rFonts w:eastAsia="Calibri"/>
          <w:sz w:val="28"/>
          <w:szCs w:val="28"/>
          <w:lang w:eastAsia="en-US"/>
        </w:rPr>
      </w:pPr>
      <w:r w:rsidRPr="00A04C69">
        <w:rPr>
          <w:rFonts w:eastAsia="Calibri"/>
          <w:sz w:val="28"/>
          <w:szCs w:val="28"/>
          <w:lang w:eastAsia="en-US"/>
        </w:rPr>
        <w:t xml:space="preserve">Покрытие тротуаров и пешеходных дорожек должно отличаться по цвету и материалу от окружающих поверхностей. Края (обочины) тротуара или дорожки должны служить указателем направления движения. Они могут выполняться из бордюрного камня, выступающего на 100 мм над уровнем тротуара, а также в виде ограждений или другим способом с применением материала, контрастного по цвету, акустическим и тактильным (осязательным) характеристикам по отношению к тротуару (дорожке) и к окружающим поверхностям. Направляющие (ведущие) линии на пешеходных путях создаются с помощью лент или плит с выраженным изменением поверхности. Места парковки для инвалидов необходимо предусмотреть на всех стоянках автотранспорта возле жилых зданий, так и на городских автостоянках около общественных зданий и сооружений, мест отдыха. Специально оборудованные места для автотранспорта инвалидов, проживающих на территории проекта </w:t>
      </w:r>
      <w:r w:rsidRPr="00A04C69">
        <w:rPr>
          <w:rFonts w:eastAsia="Calibri"/>
          <w:sz w:val="28"/>
          <w:szCs w:val="28"/>
          <w:lang w:eastAsia="en-US"/>
        </w:rPr>
        <w:lastRenderedPageBreak/>
        <w:t xml:space="preserve">планировки территории, необходимо предусмотреть в подземных гаражах-стоянках. Количество парковочных мест, необходимых для инвалидов, на открытой автостоянке возле общественного здания определяется в зависимости от общего количество мест этой автостоянки. Места для автотранспортных средств инвалидов выделены разметкой и обозначены специальными символами. В жилых массивах следует выделять одно </w:t>
      </w:r>
      <w:proofErr w:type="spellStart"/>
      <w:r w:rsidRPr="00A04C69">
        <w:rPr>
          <w:rFonts w:eastAsia="Calibri"/>
          <w:sz w:val="28"/>
          <w:szCs w:val="28"/>
          <w:lang w:eastAsia="en-US"/>
        </w:rPr>
        <w:t>машиноместо</w:t>
      </w:r>
      <w:proofErr w:type="spellEnd"/>
      <w:r w:rsidRPr="00A04C69">
        <w:rPr>
          <w:rFonts w:eastAsia="Calibri"/>
          <w:sz w:val="28"/>
          <w:szCs w:val="28"/>
          <w:lang w:eastAsia="en-US"/>
        </w:rPr>
        <w:t xml:space="preserve"> для каждой семьи, где имеется инвалид. Остановки всех видов городского общественного транспорта, стоянки такси, должны обеспечивать возможность посадки и высадки пассажиров, пользующихся креслами-колясками. Остановки должны быть оборудованы хорошо читаемой информацией о транспортных маршрутах, возможных препятствиях, в том числе информацией для слепых по азбуке Брайля. </w:t>
      </w:r>
      <w:r w:rsidR="00A02F2F">
        <w:rPr>
          <w:rFonts w:eastAsia="Calibri"/>
          <w:sz w:val="28"/>
          <w:szCs w:val="28"/>
          <w:lang w:eastAsia="en-US"/>
        </w:rPr>
        <w:t xml:space="preserve">Основные технико-экономические показатели </w:t>
      </w:r>
      <w:r w:rsidR="00F1430A">
        <w:rPr>
          <w:rFonts w:eastAsia="Calibri"/>
          <w:sz w:val="28"/>
          <w:szCs w:val="28"/>
          <w:lang w:eastAsia="en-US"/>
        </w:rPr>
        <w:t>проекта планировки территории</w:t>
      </w:r>
      <w:r w:rsidR="00A02F2F">
        <w:rPr>
          <w:rFonts w:eastAsia="Calibri"/>
          <w:sz w:val="28"/>
          <w:szCs w:val="28"/>
          <w:lang w:eastAsia="en-US"/>
        </w:rPr>
        <w:t xml:space="preserve"> представлены в таблице 1. </w:t>
      </w:r>
    </w:p>
    <w:tbl>
      <w:tblPr>
        <w:tblpPr w:leftFromText="180" w:rightFromText="180" w:vertAnchor="text" w:horzAnchor="margin" w:tblpY="431"/>
        <w:tblOverlap w:val="never"/>
        <w:tblW w:w="9468" w:type="dxa"/>
        <w:tblLayout w:type="fixed"/>
        <w:tblLook w:val="04A0" w:firstRow="1" w:lastRow="0" w:firstColumn="1" w:lastColumn="0" w:noHBand="0" w:noVBand="1"/>
      </w:tblPr>
      <w:tblGrid>
        <w:gridCol w:w="675"/>
        <w:gridCol w:w="7230"/>
        <w:gridCol w:w="1563"/>
      </w:tblGrid>
      <w:tr w:rsidR="00A04C69" w:rsidRPr="00DE4441" w:rsidTr="00A04C69">
        <w:trPr>
          <w:trHeight w:val="132"/>
        </w:trPr>
        <w:tc>
          <w:tcPr>
            <w:tcW w:w="675" w:type="dxa"/>
            <w:tcBorders>
              <w:top w:val="single" w:sz="4" w:space="0" w:color="auto"/>
              <w:left w:val="single" w:sz="4" w:space="0" w:color="auto"/>
              <w:bottom w:val="single" w:sz="4" w:space="0" w:color="auto"/>
              <w:right w:val="single" w:sz="4" w:space="0" w:color="auto"/>
            </w:tcBorders>
          </w:tcPr>
          <w:p w:rsidR="00A04C69" w:rsidRPr="00DE4441" w:rsidRDefault="00A04C69" w:rsidP="00A04C69">
            <w:pPr>
              <w:jc w:val="center"/>
              <w:rPr>
                <w:bCs/>
              </w:rPr>
            </w:pPr>
            <w:r w:rsidRPr="00DE4441">
              <w:rPr>
                <w:bCs/>
              </w:rPr>
              <w:t xml:space="preserve">№ </w:t>
            </w:r>
            <w:proofErr w:type="gramStart"/>
            <w:r w:rsidRPr="00DE4441">
              <w:rPr>
                <w:bCs/>
              </w:rPr>
              <w:t>п</w:t>
            </w:r>
            <w:proofErr w:type="gramEnd"/>
            <w:r w:rsidRPr="00DE4441">
              <w:rPr>
                <w:bCs/>
              </w:rPr>
              <w:t>/п</w:t>
            </w:r>
          </w:p>
        </w:tc>
        <w:tc>
          <w:tcPr>
            <w:tcW w:w="7230" w:type="dxa"/>
            <w:tcBorders>
              <w:top w:val="single" w:sz="4" w:space="0" w:color="auto"/>
              <w:left w:val="single" w:sz="4" w:space="0" w:color="auto"/>
              <w:bottom w:val="single" w:sz="4" w:space="0" w:color="auto"/>
              <w:right w:val="single" w:sz="4" w:space="0" w:color="auto"/>
            </w:tcBorders>
          </w:tcPr>
          <w:p w:rsidR="00A04C69" w:rsidRPr="00DE4441" w:rsidRDefault="00A04C69" w:rsidP="00A04C69">
            <w:pPr>
              <w:jc w:val="center"/>
              <w:rPr>
                <w:bCs/>
              </w:rPr>
            </w:pPr>
            <w:r w:rsidRPr="00DE4441">
              <w:rPr>
                <w:bCs/>
              </w:rPr>
              <w:t>Наименование</w:t>
            </w:r>
          </w:p>
        </w:tc>
        <w:tc>
          <w:tcPr>
            <w:tcW w:w="1563" w:type="dxa"/>
            <w:tcBorders>
              <w:top w:val="single" w:sz="4" w:space="0" w:color="auto"/>
              <w:left w:val="nil"/>
              <w:bottom w:val="single" w:sz="4" w:space="0" w:color="auto"/>
              <w:right w:val="single" w:sz="4" w:space="0" w:color="auto"/>
            </w:tcBorders>
            <w:shd w:val="clear" w:color="auto" w:fill="auto"/>
          </w:tcPr>
          <w:p w:rsidR="00A04C69" w:rsidRPr="00DE4441" w:rsidRDefault="00A04C69" w:rsidP="00A04C69">
            <w:pPr>
              <w:jc w:val="center"/>
              <w:rPr>
                <w:bCs/>
              </w:rPr>
            </w:pPr>
            <w:r w:rsidRPr="00DE4441">
              <w:rPr>
                <w:bCs/>
              </w:rPr>
              <w:t>Значение</w:t>
            </w:r>
          </w:p>
        </w:tc>
      </w:tr>
      <w:tr w:rsidR="00A04C69" w:rsidRPr="00DE4441" w:rsidTr="00A04C69">
        <w:trPr>
          <w:trHeight w:val="315"/>
        </w:trPr>
        <w:tc>
          <w:tcPr>
            <w:tcW w:w="675" w:type="dxa"/>
            <w:tcBorders>
              <w:top w:val="single" w:sz="4" w:space="0" w:color="auto"/>
              <w:left w:val="single" w:sz="4" w:space="0" w:color="auto"/>
              <w:bottom w:val="single" w:sz="4" w:space="0" w:color="auto"/>
              <w:right w:val="single" w:sz="4" w:space="0" w:color="auto"/>
            </w:tcBorders>
            <w:shd w:val="clear" w:color="auto" w:fill="auto"/>
            <w:noWrap/>
          </w:tcPr>
          <w:p w:rsidR="00A04C69" w:rsidRPr="00DE4441" w:rsidRDefault="00A04C69" w:rsidP="00A04C69">
            <w:pPr>
              <w:jc w:val="center"/>
              <w:rPr>
                <w:bCs/>
              </w:rPr>
            </w:pPr>
            <w:r w:rsidRPr="00DE4441">
              <w:rPr>
                <w:bCs/>
              </w:rPr>
              <w:t>1</w:t>
            </w:r>
          </w:p>
        </w:tc>
        <w:tc>
          <w:tcPr>
            <w:tcW w:w="7230" w:type="dxa"/>
            <w:tcBorders>
              <w:top w:val="nil"/>
              <w:left w:val="nil"/>
              <w:bottom w:val="single" w:sz="4" w:space="0" w:color="auto"/>
              <w:right w:val="single" w:sz="4" w:space="0" w:color="auto"/>
            </w:tcBorders>
            <w:shd w:val="clear" w:color="auto" w:fill="auto"/>
            <w:noWrap/>
          </w:tcPr>
          <w:p w:rsidR="00A04C69" w:rsidRPr="00DE4441" w:rsidRDefault="00A04C69" w:rsidP="00A04C69">
            <w:pPr>
              <w:jc w:val="both"/>
            </w:pPr>
            <w:r w:rsidRPr="00DE4441">
              <w:t xml:space="preserve">Площадь проекта планировки территории с прилегающими улицами, </w:t>
            </w:r>
            <w:proofErr w:type="gramStart"/>
            <w:r w:rsidRPr="00DE4441">
              <w:t>га</w:t>
            </w:r>
            <w:proofErr w:type="gramEnd"/>
          </w:p>
        </w:tc>
        <w:tc>
          <w:tcPr>
            <w:tcW w:w="1563" w:type="dxa"/>
            <w:tcBorders>
              <w:top w:val="nil"/>
              <w:left w:val="nil"/>
              <w:bottom w:val="single" w:sz="4" w:space="0" w:color="auto"/>
              <w:right w:val="single" w:sz="4" w:space="0" w:color="auto"/>
            </w:tcBorders>
            <w:shd w:val="clear" w:color="auto" w:fill="auto"/>
            <w:noWrap/>
          </w:tcPr>
          <w:p w:rsidR="00A04C69" w:rsidRPr="00DE4441" w:rsidRDefault="00A04C69" w:rsidP="00A04C69">
            <w:pPr>
              <w:jc w:val="center"/>
            </w:pPr>
            <w:r w:rsidRPr="00DE4441">
              <w:t>91,5</w:t>
            </w:r>
          </w:p>
        </w:tc>
      </w:tr>
      <w:tr w:rsidR="00A04C69" w:rsidRPr="00DE4441" w:rsidTr="00A04C69">
        <w:trPr>
          <w:trHeight w:val="315"/>
        </w:trPr>
        <w:tc>
          <w:tcPr>
            <w:tcW w:w="675" w:type="dxa"/>
            <w:tcBorders>
              <w:top w:val="single" w:sz="4" w:space="0" w:color="auto"/>
              <w:left w:val="single" w:sz="4" w:space="0" w:color="auto"/>
              <w:bottom w:val="single" w:sz="4" w:space="0" w:color="auto"/>
              <w:right w:val="single" w:sz="4" w:space="0" w:color="auto"/>
            </w:tcBorders>
            <w:shd w:val="clear" w:color="auto" w:fill="auto"/>
            <w:noWrap/>
          </w:tcPr>
          <w:p w:rsidR="00A04C69" w:rsidRPr="00DE4441" w:rsidRDefault="00A04C69" w:rsidP="00A04C69">
            <w:pPr>
              <w:jc w:val="center"/>
              <w:rPr>
                <w:bCs/>
              </w:rPr>
            </w:pPr>
            <w:r w:rsidRPr="00DE4441">
              <w:rPr>
                <w:bCs/>
              </w:rPr>
              <w:t>2</w:t>
            </w:r>
          </w:p>
        </w:tc>
        <w:tc>
          <w:tcPr>
            <w:tcW w:w="7230" w:type="dxa"/>
            <w:tcBorders>
              <w:top w:val="nil"/>
              <w:left w:val="nil"/>
              <w:bottom w:val="single" w:sz="4" w:space="0" w:color="auto"/>
              <w:right w:val="single" w:sz="4" w:space="0" w:color="auto"/>
            </w:tcBorders>
            <w:shd w:val="clear" w:color="auto" w:fill="auto"/>
            <w:noWrap/>
          </w:tcPr>
          <w:p w:rsidR="00A04C69" w:rsidRPr="00DE4441" w:rsidRDefault="00A04C69" w:rsidP="00A04C69">
            <w:pPr>
              <w:jc w:val="both"/>
            </w:pPr>
            <w:r w:rsidRPr="00DE4441">
              <w:t xml:space="preserve">Площадь проекта планировки территории в границах осей  проспекта Октябрьской революции, улицы Комсомольской, переулка Чкалова, улицы Ленина, улицы Достоевского, улицы Мира, </w:t>
            </w:r>
            <w:proofErr w:type="gramStart"/>
            <w:r w:rsidRPr="00DE4441">
              <w:t>га</w:t>
            </w:r>
            <w:proofErr w:type="gramEnd"/>
          </w:p>
        </w:tc>
        <w:tc>
          <w:tcPr>
            <w:tcW w:w="1563" w:type="dxa"/>
            <w:tcBorders>
              <w:top w:val="nil"/>
              <w:left w:val="nil"/>
              <w:bottom w:val="single" w:sz="4" w:space="0" w:color="auto"/>
              <w:right w:val="single" w:sz="4" w:space="0" w:color="auto"/>
            </w:tcBorders>
            <w:shd w:val="clear" w:color="auto" w:fill="auto"/>
            <w:noWrap/>
          </w:tcPr>
          <w:p w:rsidR="00A04C69" w:rsidRPr="00DE4441" w:rsidRDefault="00A04C69" w:rsidP="00A04C69">
            <w:pPr>
              <w:jc w:val="center"/>
            </w:pPr>
            <w:r w:rsidRPr="00DE4441">
              <w:t>80,85</w:t>
            </w:r>
          </w:p>
        </w:tc>
      </w:tr>
      <w:tr w:rsidR="00A04C69" w:rsidRPr="00DE4441" w:rsidTr="00A04C69">
        <w:trPr>
          <w:trHeight w:val="315"/>
        </w:trPr>
        <w:tc>
          <w:tcPr>
            <w:tcW w:w="675" w:type="dxa"/>
            <w:tcBorders>
              <w:top w:val="single" w:sz="4" w:space="0" w:color="auto"/>
              <w:left w:val="single" w:sz="4" w:space="0" w:color="auto"/>
              <w:bottom w:val="single" w:sz="4" w:space="0" w:color="auto"/>
              <w:right w:val="single" w:sz="4" w:space="0" w:color="auto"/>
            </w:tcBorders>
            <w:shd w:val="clear" w:color="auto" w:fill="auto"/>
            <w:noWrap/>
          </w:tcPr>
          <w:p w:rsidR="00A04C69" w:rsidRPr="00DE4441" w:rsidRDefault="00A04C69" w:rsidP="00A04C69">
            <w:pPr>
              <w:jc w:val="center"/>
              <w:rPr>
                <w:bCs/>
              </w:rPr>
            </w:pPr>
            <w:r w:rsidRPr="00DE4441">
              <w:rPr>
                <w:bCs/>
              </w:rPr>
              <w:t>3</w:t>
            </w:r>
          </w:p>
        </w:tc>
        <w:tc>
          <w:tcPr>
            <w:tcW w:w="7230" w:type="dxa"/>
            <w:tcBorders>
              <w:top w:val="nil"/>
              <w:left w:val="nil"/>
              <w:bottom w:val="single" w:sz="4" w:space="0" w:color="auto"/>
              <w:right w:val="single" w:sz="4" w:space="0" w:color="auto"/>
            </w:tcBorders>
            <w:shd w:val="clear" w:color="auto" w:fill="auto"/>
            <w:noWrap/>
          </w:tcPr>
          <w:p w:rsidR="00A04C69" w:rsidRPr="00DE4441" w:rsidRDefault="00A04C69" w:rsidP="00A04C69">
            <w:pPr>
              <w:jc w:val="both"/>
            </w:pPr>
            <w:r w:rsidRPr="00DE4441">
              <w:t xml:space="preserve">Площадь проекта планировки территории в границах красных линий кварталов, </w:t>
            </w:r>
            <w:proofErr w:type="gramStart"/>
            <w:r w:rsidRPr="00DE4441">
              <w:t>га</w:t>
            </w:r>
            <w:proofErr w:type="gramEnd"/>
          </w:p>
        </w:tc>
        <w:tc>
          <w:tcPr>
            <w:tcW w:w="1563" w:type="dxa"/>
            <w:tcBorders>
              <w:top w:val="nil"/>
              <w:left w:val="nil"/>
              <w:bottom w:val="single" w:sz="4" w:space="0" w:color="auto"/>
              <w:right w:val="single" w:sz="4" w:space="0" w:color="auto"/>
            </w:tcBorders>
            <w:shd w:val="clear" w:color="auto" w:fill="auto"/>
            <w:noWrap/>
          </w:tcPr>
          <w:p w:rsidR="00A04C69" w:rsidRPr="00DE4441" w:rsidRDefault="00A04C69" w:rsidP="00A04C69">
            <w:pPr>
              <w:jc w:val="center"/>
            </w:pPr>
            <w:r w:rsidRPr="00DE4441">
              <w:t>59,32</w:t>
            </w:r>
          </w:p>
        </w:tc>
      </w:tr>
      <w:tr w:rsidR="00A04C69" w:rsidRPr="00DE4441" w:rsidTr="00A04C69">
        <w:trPr>
          <w:trHeight w:val="64"/>
        </w:trPr>
        <w:tc>
          <w:tcPr>
            <w:tcW w:w="675" w:type="dxa"/>
            <w:tcBorders>
              <w:top w:val="single" w:sz="4" w:space="0" w:color="auto"/>
              <w:left w:val="single" w:sz="4" w:space="0" w:color="auto"/>
              <w:bottom w:val="single" w:sz="4" w:space="0" w:color="auto"/>
              <w:right w:val="single" w:sz="4" w:space="0" w:color="auto"/>
            </w:tcBorders>
            <w:shd w:val="clear" w:color="auto" w:fill="auto"/>
            <w:noWrap/>
          </w:tcPr>
          <w:p w:rsidR="00A04C69" w:rsidRPr="00DE4441" w:rsidRDefault="00A04C69" w:rsidP="00A04C69">
            <w:pPr>
              <w:jc w:val="center"/>
              <w:rPr>
                <w:bCs/>
              </w:rPr>
            </w:pPr>
            <w:r w:rsidRPr="00DE4441">
              <w:rPr>
                <w:bCs/>
              </w:rPr>
              <w:t>4</w:t>
            </w:r>
          </w:p>
        </w:tc>
        <w:tc>
          <w:tcPr>
            <w:tcW w:w="7230" w:type="dxa"/>
            <w:tcBorders>
              <w:top w:val="nil"/>
              <w:left w:val="nil"/>
              <w:bottom w:val="single" w:sz="4" w:space="0" w:color="auto"/>
              <w:right w:val="single" w:sz="4" w:space="0" w:color="auto"/>
            </w:tcBorders>
            <w:shd w:val="clear" w:color="auto" w:fill="auto"/>
            <w:noWrap/>
          </w:tcPr>
          <w:p w:rsidR="00A04C69" w:rsidRPr="00DE4441" w:rsidRDefault="00A04C69" w:rsidP="00A04C69">
            <w:pPr>
              <w:jc w:val="both"/>
            </w:pPr>
            <w:r w:rsidRPr="00DE4441">
              <w:t xml:space="preserve">Площадь территории улично-дорожной сети, </w:t>
            </w:r>
            <w:proofErr w:type="gramStart"/>
            <w:r w:rsidRPr="00DE4441">
              <w:t>га</w:t>
            </w:r>
            <w:proofErr w:type="gramEnd"/>
          </w:p>
        </w:tc>
        <w:tc>
          <w:tcPr>
            <w:tcW w:w="1563" w:type="dxa"/>
            <w:tcBorders>
              <w:top w:val="nil"/>
              <w:left w:val="nil"/>
              <w:bottom w:val="single" w:sz="4" w:space="0" w:color="auto"/>
              <w:right w:val="single" w:sz="4" w:space="0" w:color="auto"/>
            </w:tcBorders>
            <w:shd w:val="clear" w:color="auto" w:fill="auto"/>
            <w:noWrap/>
          </w:tcPr>
          <w:p w:rsidR="00A04C69" w:rsidRPr="00DE4441" w:rsidRDefault="00A04C69" w:rsidP="00A04C69">
            <w:pPr>
              <w:jc w:val="center"/>
            </w:pPr>
            <w:r w:rsidRPr="00DE4441">
              <w:t>32,18</w:t>
            </w:r>
          </w:p>
        </w:tc>
      </w:tr>
      <w:tr w:rsidR="00A04C69" w:rsidRPr="00DE4441" w:rsidTr="00A04C69">
        <w:trPr>
          <w:trHeight w:val="173"/>
        </w:trPr>
        <w:tc>
          <w:tcPr>
            <w:tcW w:w="675" w:type="dxa"/>
            <w:tcBorders>
              <w:top w:val="single" w:sz="4" w:space="0" w:color="auto"/>
              <w:left w:val="single" w:sz="4" w:space="0" w:color="auto"/>
              <w:bottom w:val="single" w:sz="4" w:space="0" w:color="auto"/>
              <w:right w:val="single" w:sz="4" w:space="0" w:color="auto"/>
            </w:tcBorders>
            <w:shd w:val="clear" w:color="auto" w:fill="auto"/>
            <w:noWrap/>
          </w:tcPr>
          <w:p w:rsidR="00A04C69" w:rsidRPr="00DE4441" w:rsidRDefault="00A04C69" w:rsidP="00A04C69">
            <w:pPr>
              <w:jc w:val="center"/>
              <w:rPr>
                <w:bCs/>
              </w:rPr>
            </w:pPr>
            <w:r w:rsidRPr="00DE4441">
              <w:rPr>
                <w:bCs/>
              </w:rPr>
              <w:t>5</w:t>
            </w:r>
          </w:p>
        </w:tc>
        <w:tc>
          <w:tcPr>
            <w:tcW w:w="7230" w:type="dxa"/>
            <w:tcBorders>
              <w:top w:val="nil"/>
              <w:left w:val="nil"/>
              <w:bottom w:val="single" w:sz="4" w:space="0" w:color="auto"/>
              <w:right w:val="single" w:sz="4" w:space="0" w:color="auto"/>
            </w:tcBorders>
            <w:shd w:val="clear" w:color="auto" w:fill="auto"/>
            <w:noWrap/>
          </w:tcPr>
          <w:p w:rsidR="00A04C69" w:rsidRPr="00DE4441" w:rsidRDefault="00A04C69" w:rsidP="00A04C69">
            <w:pPr>
              <w:jc w:val="both"/>
            </w:pPr>
            <w:r w:rsidRPr="00DE4441">
              <w:t xml:space="preserve">Площадь территории детских садов, </w:t>
            </w:r>
            <w:proofErr w:type="gramStart"/>
            <w:r w:rsidRPr="00DE4441">
              <w:t>га</w:t>
            </w:r>
            <w:proofErr w:type="gramEnd"/>
          </w:p>
        </w:tc>
        <w:tc>
          <w:tcPr>
            <w:tcW w:w="1563" w:type="dxa"/>
            <w:tcBorders>
              <w:top w:val="nil"/>
              <w:left w:val="nil"/>
              <w:bottom w:val="single" w:sz="4" w:space="0" w:color="auto"/>
              <w:right w:val="single" w:sz="4" w:space="0" w:color="auto"/>
            </w:tcBorders>
            <w:shd w:val="clear" w:color="auto" w:fill="auto"/>
            <w:noWrap/>
          </w:tcPr>
          <w:p w:rsidR="00A04C69" w:rsidRPr="00DE4441" w:rsidRDefault="00A04C69" w:rsidP="00A04C69">
            <w:pPr>
              <w:jc w:val="center"/>
            </w:pPr>
            <w:r w:rsidRPr="00DE4441">
              <w:t>4,24</w:t>
            </w:r>
          </w:p>
        </w:tc>
      </w:tr>
      <w:tr w:rsidR="00A04C69" w:rsidRPr="00DE4441" w:rsidTr="00A04C69">
        <w:trPr>
          <w:trHeight w:val="162"/>
        </w:trPr>
        <w:tc>
          <w:tcPr>
            <w:tcW w:w="675" w:type="dxa"/>
            <w:tcBorders>
              <w:top w:val="single" w:sz="4" w:space="0" w:color="auto"/>
              <w:left w:val="single" w:sz="4" w:space="0" w:color="auto"/>
              <w:bottom w:val="single" w:sz="4" w:space="0" w:color="auto"/>
              <w:right w:val="single" w:sz="4" w:space="0" w:color="auto"/>
            </w:tcBorders>
            <w:shd w:val="clear" w:color="auto" w:fill="auto"/>
            <w:noWrap/>
          </w:tcPr>
          <w:p w:rsidR="00A04C69" w:rsidRPr="00DE4441" w:rsidRDefault="00A04C69" w:rsidP="00A04C69">
            <w:pPr>
              <w:jc w:val="center"/>
              <w:rPr>
                <w:bCs/>
              </w:rPr>
            </w:pPr>
            <w:r w:rsidRPr="00DE4441">
              <w:rPr>
                <w:bCs/>
              </w:rPr>
              <w:t>6</w:t>
            </w:r>
          </w:p>
        </w:tc>
        <w:tc>
          <w:tcPr>
            <w:tcW w:w="7230" w:type="dxa"/>
            <w:tcBorders>
              <w:top w:val="nil"/>
              <w:left w:val="nil"/>
              <w:bottom w:val="single" w:sz="4" w:space="0" w:color="auto"/>
              <w:right w:val="single" w:sz="4" w:space="0" w:color="auto"/>
            </w:tcBorders>
            <w:shd w:val="clear" w:color="auto" w:fill="auto"/>
            <w:noWrap/>
          </w:tcPr>
          <w:p w:rsidR="00A04C69" w:rsidRPr="00DE4441" w:rsidRDefault="00A04C69" w:rsidP="00A04C69">
            <w:pPr>
              <w:jc w:val="both"/>
            </w:pPr>
            <w:r w:rsidRPr="00DE4441">
              <w:t xml:space="preserve">Площадь территории общеобразовательных школ, </w:t>
            </w:r>
            <w:proofErr w:type="gramStart"/>
            <w:r w:rsidRPr="00DE4441">
              <w:t>га</w:t>
            </w:r>
            <w:proofErr w:type="gramEnd"/>
          </w:p>
        </w:tc>
        <w:tc>
          <w:tcPr>
            <w:tcW w:w="1563" w:type="dxa"/>
            <w:tcBorders>
              <w:top w:val="nil"/>
              <w:left w:val="nil"/>
              <w:bottom w:val="single" w:sz="4" w:space="0" w:color="auto"/>
              <w:right w:val="single" w:sz="4" w:space="0" w:color="auto"/>
            </w:tcBorders>
            <w:shd w:val="clear" w:color="auto" w:fill="auto"/>
            <w:noWrap/>
          </w:tcPr>
          <w:p w:rsidR="00A04C69" w:rsidRPr="00DE4441" w:rsidRDefault="00A04C69" w:rsidP="00A04C69">
            <w:pPr>
              <w:jc w:val="center"/>
            </w:pPr>
            <w:r w:rsidRPr="00DE4441">
              <w:t>1,8</w:t>
            </w:r>
          </w:p>
        </w:tc>
      </w:tr>
      <w:tr w:rsidR="00A04C69" w:rsidRPr="00DE4441" w:rsidTr="00A04C69">
        <w:trPr>
          <w:trHeight w:val="153"/>
        </w:trPr>
        <w:tc>
          <w:tcPr>
            <w:tcW w:w="675" w:type="dxa"/>
            <w:tcBorders>
              <w:top w:val="single" w:sz="4" w:space="0" w:color="auto"/>
              <w:left w:val="single" w:sz="4" w:space="0" w:color="auto"/>
              <w:bottom w:val="single" w:sz="4" w:space="0" w:color="auto"/>
              <w:right w:val="single" w:sz="4" w:space="0" w:color="auto"/>
            </w:tcBorders>
            <w:shd w:val="clear" w:color="auto" w:fill="auto"/>
            <w:noWrap/>
          </w:tcPr>
          <w:p w:rsidR="00A04C69" w:rsidRPr="00DE4441" w:rsidRDefault="00A04C69" w:rsidP="00A04C69">
            <w:pPr>
              <w:jc w:val="center"/>
              <w:rPr>
                <w:bCs/>
              </w:rPr>
            </w:pPr>
            <w:r w:rsidRPr="00DE4441">
              <w:rPr>
                <w:bCs/>
              </w:rPr>
              <w:t>7</w:t>
            </w:r>
          </w:p>
        </w:tc>
        <w:tc>
          <w:tcPr>
            <w:tcW w:w="7230" w:type="dxa"/>
            <w:tcBorders>
              <w:top w:val="nil"/>
              <w:left w:val="nil"/>
              <w:bottom w:val="single" w:sz="4" w:space="0" w:color="auto"/>
              <w:right w:val="single" w:sz="4" w:space="0" w:color="auto"/>
            </w:tcBorders>
            <w:shd w:val="clear" w:color="auto" w:fill="auto"/>
            <w:noWrap/>
          </w:tcPr>
          <w:p w:rsidR="00A04C69" w:rsidRPr="00DE4441" w:rsidRDefault="00A04C69" w:rsidP="00A04C69">
            <w:pPr>
              <w:jc w:val="both"/>
            </w:pPr>
            <w:r w:rsidRPr="00DE4441">
              <w:t xml:space="preserve">Площадь территории высших учебных заведений, </w:t>
            </w:r>
            <w:proofErr w:type="gramStart"/>
            <w:r w:rsidRPr="00DE4441">
              <w:t>га</w:t>
            </w:r>
            <w:proofErr w:type="gramEnd"/>
          </w:p>
        </w:tc>
        <w:tc>
          <w:tcPr>
            <w:tcW w:w="1563" w:type="dxa"/>
            <w:tcBorders>
              <w:top w:val="nil"/>
              <w:left w:val="nil"/>
              <w:bottom w:val="single" w:sz="4" w:space="0" w:color="auto"/>
              <w:right w:val="single" w:sz="4" w:space="0" w:color="auto"/>
            </w:tcBorders>
            <w:shd w:val="clear" w:color="auto" w:fill="auto"/>
            <w:noWrap/>
          </w:tcPr>
          <w:p w:rsidR="00A04C69" w:rsidRPr="00DE4441" w:rsidRDefault="00A04C69" w:rsidP="00A04C69">
            <w:pPr>
              <w:jc w:val="center"/>
            </w:pPr>
            <w:r w:rsidRPr="00DE4441">
              <w:t>1,1</w:t>
            </w:r>
          </w:p>
        </w:tc>
      </w:tr>
      <w:tr w:rsidR="00A04C69" w:rsidRPr="00DE4441" w:rsidTr="00A04C69">
        <w:trPr>
          <w:trHeight w:val="156"/>
        </w:trPr>
        <w:tc>
          <w:tcPr>
            <w:tcW w:w="675" w:type="dxa"/>
            <w:tcBorders>
              <w:top w:val="single" w:sz="4" w:space="0" w:color="auto"/>
              <w:left w:val="single" w:sz="4" w:space="0" w:color="auto"/>
              <w:bottom w:val="single" w:sz="4" w:space="0" w:color="auto"/>
              <w:right w:val="single" w:sz="4" w:space="0" w:color="auto"/>
            </w:tcBorders>
            <w:shd w:val="clear" w:color="auto" w:fill="auto"/>
            <w:noWrap/>
          </w:tcPr>
          <w:p w:rsidR="00A04C69" w:rsidRPr="00DE4441" w:rsidRDefault="00A04C69" w:rsidP="00A04C69">
            <w:pPr>
              <w:jc w:val="center"/>
              <w:rPr>
                <w:bCs/>
              </w:rPr>
            </w:pPr>
            <w:r w:rsidRPr="00DE4441">
              <w:rPr>
                <w:bCs/>
              </w:rPr>
              <w:t>8</w:t>
            </w:r>
          </w:p>
        </w:tc>
        <w:tc>
          <w:tcPr>
            <w:tcW w:w="7230" w:type="dxa"/>
            <w:tcBorders>
              <w:top w:val="nil"/>
              <w:left w:val="nil"/>
              <w:bottom w:val="single" w:sz="4" w:space="0" w:color="auto"/>
              <w:right w:val="single" w:sz="4" w:space="0" w:color="auto"/>
            </w:tcBorders>
            <w:shd w:val="clear" w:color="auto" w:fill="auto"/>
            <w:noWrap/>
          </w:tcPr>
          <w:p w:rsidR="00A04C69" w:rsidRPr="00DE4441" w:rsidRDefault="00A04C69" w:rsidP="00A04C69">
            <w:pPr>
              <w:jc w:val="both"/>
            </w:pPr>
            <w:r w:rsidRPr="00DE4441">
              <w:t xml:space="preserve">Площадь территории сквера, </w:t>
            </w:r>
            <w:proofErr w:type="gramStart"/>
            <w:r w:rsidRPr="00DE4441">
              <w:t>га</w:t>
            </w:r>
            <w:proofErr w:type="gramEnd"/>
          </w:p>
        </w:tc>
        <w:tc>
          <w:tcPr>
            <w:tcW w:w="1563" w:type="dxa"/>
            <w:tcBorders>
              <w:top w:val="nil"/>
              <w:left w:val="nil"/>
              <w:bottom w:val="single" w:sz="4" w:space="0" w:color="auto"/>
              <w:right w:val="single" w:sz="4" w:space="0" w:color="auto"/>
            </w:tcBorders>
            <w:shd w:val="clear" w:color="auto" w:fill="auto"/>
            <w:noWrap/>
          </w:tcPr>
          <w:p w:rsidR="00A04C69" w:rsidRPr="00DE4441" w:rsidRDefault="00A04C69" w:rsidP="00A04C69">
            <w:pPr>
              <w:jc w:val="center"/>
            </w:pPr>
            <w:r w:rsidRPr="00DE4441">
              <w:t>0,48</w:t>
            </w:r>
          </w:p>
        </w:tc>
      </w:tr>
      <w:tr w:rsidR="00A04C69" w:rsidRPr="00DE4441" w:rsidTr="00A04C69">
        <w:trPr>
          <w:trHeight w:val="302"/>
        </w:trPr>
        <w:tc>
          <w:tcPr>
            <w:tcW w:w="675" w:type="dxa"/>
            <w:tcBorders>
              <w:top w:val="single" w:sz="4" w:space="0" w:color="auto"/>
              <w:left w:val="single" w:sz="4" w:space="0" w:color="auto"/>
              <w:bottom w:val="single" w:sz="4" w:space="0" w:color="auto"/>
              <w:right w:val="single" w:sz="4" w:space="0" w:color="auto"/>
            </w:tcBorders>
            <w:shd w:val="clear" w:color="auto" w:fill="auto"/>
            <w:noWrap/>
          </w:tcPr>
          <w:p w:rsidR="00A04C69" w:rsidRPr="00DE4441" w:rsidRDefault="00A04C69" w:rsidP="00A04C69">
            <w:pPr>
              <w:jc w:val="center"/>
              <w:rPr>
                <w:bCs/>
              </w:rPr>
            </w:pPr>
            <w:r w:rsidRPr="00DE4441">
              <w:rPr>
                <w:bCs/>
              </w:rPr>
              <w:t>9</w:t>
            </w:r>
          </w:p>
        </w:tc>
        <w:tc>
          <w:tcPr>
            <w:tcW w:w="7230" w:type="dxa"/>
            <w:tcBorders>
              <w:top w:val="single" w:sz="4" w:space="0" w:color="auto"/>
              <w:left w:val="nil"/>
              <w:bottom w:val="single" w:sz="4" w:space="0" w:color="auto"/>
              <w:right w:val="single" w:sz="4" w:space="0" w:color="auto"/>
            </w:tcBorders>
            <w:shd w:val="clear" w:color="auto" w:fill="auto"/>
          </w:tcPr>
          <w:p w:rsidR="00A04C69" w:rsidRPr="00DE4441" w:rsidRDefault="00A04C69" w:rsidP="00A04C69">
            <w:pPr>
              <w:jc w:val="both"/>
            </w:pPr>
            <w:r w:rsidRPr="00DE4441">
              <w:t>Площадь застройки проектируемых жилых общественных зданий, кв. м</w:t>
            </w:r>
          </w:p>
        </w:tc>
        <w:tc>
          <w:tcPr>
            <w:tcW w:w="1563" w:type="dxa"/>
            <w:tcBorders>
              <w:top w:val="nil"/>
              <w:left w:val="nil"/>
              <w:bottom w:val="single" w:sz="4" w:space="0" w:color="auto"/>
              <w:right w:val="single" w:sz="4" w:space="0" w:color="auto"/>
            </w:tcBorders>
            <w:shd w:val="clear" w:color="auto" w:fill="auto"/>
            <w:noWrap/>
          </w:tcPr>
          <w:p w:rsidR="00A04C69" w:rsidRPr="00DE4441" w:rsidRDefault="00A04C69" w:rsidP="00A04C69">
            <w:pPr>
              <w:jc w:val="center"/>
            </w:pPr>
            <w:r w:rsidRPr="00DE4441">
              <w:t>29738</w:t>
            </w:r>
          </w:p>
        </w:tc>
      </w:tr>
      <w:tr w:rsidR="00A04C69" w:rsidRPr="00DE4441" w:rsidTr="00A04C69">
        <w:trPr>
          <w:trHeight w:val="155"/>
        </w:trPr>
        <w:tc>
          <w:tcPr>
            <w:tcW w:w="675" w:type="dxa"/>
            <w:tcBorders>
              <w:top w:val="single" w:sz="4" w:space="0" w:color="auto"/>
              <w:left w:val="single" w:sz="4" w:space="0" w:color="auto"/>
              <w:bottom w:val="single" w:sz="4" w:space="0" w:color="auto"/>
              <w:right w:val="single" w:sz="4" w:space="0" w:color="auto"/>
            </w:tcBorders>
            <w:shd w:val="clear" w:color="auto" w:fill="auto"/>
            <w:noWrap/>
          </w:tcPr>
          <w:p w:rsidR="00A04C69" w:rsidRPr="00DE4441" w:rsidRDefault="00A04C69" w:rsidP="00A04C69">
            <w:pPr>
              <w:jc w:val="center"/>
              <w:rPr>
                <w:bCs/>
              </w:rPr>
            </w:pPr>
            <w:r w:rsidRPr="00DE4441">
              <w:rPr>
                <w:bCs/>
              </w:rPr>
              <w:t>10</w:t>
            </w:r>
          </w:p>
        </w:tc>
        <w:tc>
          <w:tcPr>
            <w:tcW w:w="7230" w:type="dxa"/>
            <w:tcBorders>
              <w:top w:val="nil"/>
              <w:left w:val="nil"/>
              <w:bottom w:val="single" w:sz="4" w:space="0" w:color="auto"/>
              <w:right w:val="single" w:sz="4" w:space="0" w:color="auto"/>
            </w:tcBorders>
            <w:shd w:val="clear" w:color="auto" w:fill="auto"/>
            <w:noWrap/>
          </w:tcPr>
          <w:p w:rsidR="00A04C69" w:rsidRPr="00DE4441" w:rsidRDefault="00A04C69" w:rsidP="00A04C69">
            <w:pPr>
              <w:jc w:val="both"/>
            </w:pPr>
            <w:r w:rsidRPr="00DE4441">
              <w:t>Общая площадь проектируемых жилых домов, кв. м</w:t>
            </w:r>
          </w:p>
        </w:tc>
        <w:tc>
          <w:tcPr>
            <w:tcW w:w="1563" w:type="dxa"/>
            <w:tcBorders>
              <w:top w:val="nil"/>
              <w:left w:val="nil"/>
              <w:bottom w:val="single" w:sz="4" w:space="0" w:color="auto"/>
              <w:right w:val="single" w:sz="4" w:space="0" w:color="auto"/>
            </w:tcBorders>
            <w:shd w:val="clear" w:color="auto" w:fill="auto"/>
            <w:noWrap/>
          </w:tcPr>
          <w:p w:rsidR="00A04C69" w:rsidRPr="00DE4441" w:rsidRDefault="00A04C69" w:rsidP="00A04C69">
            <w:pPr>
              <w:jc w:val="center"/>
            </w:pPr>
            <w:r w:rsidRPr="00DE4441">
              <w:t>133489</w:t>
            </w:r>
          </w:p>
        </w:tc>
      </w:tr>
      <w:tr w:rsidR="00A04C69" w:rsidRPr="00DE4441" w:rsidTr="00A04C69">
        <w:trPr>
          <w:trHeight w:val="158"/>
        </w:trPr>
        <w:tc>
          <w:tcPr>
            <w:tcW w:w="675" w:type="dxa"/>
            <w:tcBorders>
              <w:top w:val="single" w:sz="4" w:space="0" w:color="auto"/>
              <w:left w:val="single" w:sz="4" w:space="0" w:color="auto"/>
              <w:bottom w:val="single" w:sz="4" w:space="0" w:color="auto"/>
              <w:right w:val="single" w:sz="4" w:space="0" w:color="auto"/>
            </w:tcBorders>
            <w:shd w:val="clear" w:color="auto" w:fill="auto"/>
            <w:noWrap/>
          </w:tcPr>
          <w:p w:rsidR="00A04C69" w:rsidRPr="00DE4441" w:rsidRDefault="00A04C69" w:rsidP="00A04C69">
            <w:pPr>
              <w:jc w:val="center"/>
              <w:rPr>
                <w:bCs/>
              </w:rPr>
            </w:pPr>
            <w:r w:rsidRPr="00DE4441">
              <w:rPr>
                <w:bCs/>
              </w:rPr>
              <w:t>11</w:t>
            </w:r>
          </w:p>
        </w:tc>
        <w:tc>
          <w:tcPr>
            <w:tcW w:w="7230" w:type="dxa"/>
            <w:tcBorders>
              <w:top w:val="nil"/>
              <w:left w:val="nil"/>
              <w:bottom w:val="single" w:sz="4" w:space="0" w:color="auto"/>
              <w:right w:val="single" w:sz="4" w:space="0" w:color="auto"/>
            </w:tcBorders>
            <w:shd w:val="clear" w:color="auto" w:fill="auto"/>
            <w:noWrap/>
          </w:tcPr>
          <w:p w:rsidR="00A04C69" w:rsidRPr="00DE4441" w:rsidRDefault="00A04C69" w:rsidP="00A04C69">
            <w:pPr>
              <w:jc w:val="both"/>
            </w:pPr>
            <w:r w:rsidRPr="00DE4441">
              <w:t>Общая площадь проектируемых общественных зданий, кв. м</w:t>
            </w:r>
          </w:p>
        </w:tc>
        <w:tc>
          <w:tcPr>
            <w:tcW w:w="1563" w:type="dxa"/>
            <w:tcBorders>
              <w:top w:val="nil"/>
              <w:left w:val="nil"/>
              <w:bottom w:val="single" w:sz="4" w:space="0" w:color="auto"/>
              <w:right w:val="single" w:sz="4" w:space="0" w:color="auto"/>
            </w:tcBorders>
            <w:shd w:val="clear" w:color="auto" w:fill="auto"/>
            <w:noWrap/>
          </w:tcPr>
          <w:p w:rsidR="00A04C69" w:rsidRPr="00DE4441" w:rsidRDefault="00A04C69" w:rsidP="00A04C69">
            <w:pPr>
              <w:jc w:val="center"/>
            </w:pPr>
            <w:r w:rsidRPr="00DE4441">
              <w:t>11611</w:t>
            </w:r>
          </w:p>
        </w:tc>
      </w:tr>
      <w:tr w:rsidR="00A04C69" w:rsidRPr="00DE4441" w:rsidTr="00A04C69">
        <w:trPr>
          <w:trHeight w:val="163"/>
        </w:trPr>
        <w:tc>
          <w:tcPr>
            <w:tcW w:w="675" w:type="dxa"/>
            <w:tcBorders>
              <w:top w:val="single" w:sz="4" w:space="0" w:color="auto"/>
              <w:left w:val="single" w:sz="4" w:space="0" w:color="auto"/>
              <w:bottom w:val="single" w:sz="4" w:space="0" w:color="auto"/>
              <w:right w:val="single" w:sz="4" w:space="0" w:color="auto"/>
            </w:tcBorders>
            <w:shd w:val="clear" w:color="auto" w:fill="auto"/>
            <w:noWrap/>
          </w:tcPr>
          <w:p w:rsidR="00A04C69" w:rsidRPr="00DE4441" w:rsidRDefault="00A04C69" w:rsidP="00A04C69">
            <w:pPr>
              <w:jc w:val="center"/>
              <w:rPr>
                <w:bCs/>
              </w:rPr>
            </w:pPr>
            <w:r w:rsidRPr="00DE4441">
              <w:rPr>
                <w:bCs/>
              </w:rPr>
              <w:t>12</w:t>
            </w:r>
          </w:p>
        </w:tc>
        <w:tc>
          <w:tcPr>
            <w:tcW w:w="7230" w:type="dxa"/>
            <w:tcBorders>
              <w:top w:val="nil"/>
              <w:left w:val="nil"/>
              <w:bottom w:val="single" w:sz="4" w:space="0" w:color="auto"/>
              <w:right w:val="single" w:sz="4" w:space="0" w:color="auto"/>
            </w:tcBorders>
            <w:shd w:val="clear" w:color="auto" w:fill="auto"/>
            <w:noWrap/>
          </w:tcPr>
          <w:p w:rsidR="00A04C69" w:rsidRPr="00DE4441" w:rsidRDefault="00A04C69" w:rsidP="00A04C69">
            <w:pPr>
              <w:jc w:val="both"/>
            </w:pPr>
            <w:r w:rsidRPr="00DE4441">
              <w:t>Коэффициент плотности застройки</w:t>
            </w:r>
          </w:p>
        </w:tc>
        <w:tc>
          <w:tcPr>
            <w:tcW w:w="1563" w:type="dxa"/>
            <w:tcBorders>
              <w:top w:val="nil"/>
              <w:left w:val="nil"/>
              <w:bottom w:val="single" w:sz="4" w:space="0" w:color="auto"/>
              <w:right w:val="single" w:sz="4" w:space="0" w:color="auto"/>
            </w:tcBorders>
            <w:shd w:val="clear" w:color="auto" w:fill="auto"/>
            <w:noWrap/>
          </w:tcPr>
          <w:p w:rsidR="00A04C69" w:rsidRPr="00DE4441" w:rsidRDefault="00A04C69" w:rsidP="00A04C69">
            <w:pPr>
              <w:jc w:val="center"/>
            </w:pPr>
            <w:r w:rsidRPr="00DE4441">
              <w:t>1,8</w:t>
            </w:r>
          </w:p>
        </w:tc>
      </w:tr>
      <w:tr w:rsidR="00A04C69" w:rsidRPr="00DE4441" w:rsidTr="00A04C69">
        <w:trPr>
          <w:trHeight w:val="294"/>
        </w:trPr>
        <w:tc>
          <w:tcPr>
            <w:tcW w:w="675" w:type="dxa"/>
            <w:tcBorders>
              <w:top w:val="single" w:sz="4" w:space="0" w:color="auto"/>
              <w:left w:val="single" w:sz="4" w:space="0" w:color="auto"/>
              <w:bottom w:val="single" w:sz="4" w:space="0" w:color="auto"/>
              <w:right w:val="single" w:sz="4" w:space="0" w:color="auto"/>
            </w:tcBorders>
            <w:shd w:val="clear" w:color="auto" w:fill="auto"/>
            <w:noWrap/>
          </w:tcPr>
          <w:p w:rsidR="00A04C69" w:rsidRPr="00DE4441" w:rsidRDefault="00A04C69" w:rsidP="00A04C69">
            <w:pPr>
              <w:jc w:val="center"/>
              <w:rPr>
                <w:bCs/>
              </w:rPr>
            </w:pPr>
            <w:r w:rsidRPr="00DE4441">
              <w:rPr>
                <w:bCs/>
              </w:rPr>
              <w:t>13</w:t>
            </w:r>
          </w:p>
        </w:tc>
        <w:tc>
          <w:tcPr>
            <w:tcW w:w="7230" w:type="dxa"/>
            <w:tcBorders>
              <w:top w:val="nil"/>
              <w:left w:val="nil"/>
              <w:bottom w:val="single" w:sz="4" w:space="0" w:color="auto"/>
              <w:right w:val="single" w:sz="4" w:space="0" w:color="auto"/>
            </w:tcBorders>
            <w:shd w:val="clear" w:color="auto" w:fill="auto"/>
            <w:noWrap/>
          </w:tcPr>
          <w:p w:rsidR="00A04C69" w:rsidRPr="00DE4441" w:rsidRDefault="00A04C69" w:rsidP="00A04C69">
            <w:pPr>
              <w:jc w:val="both"/>
            </w:pPr>
            <w:r w:rsidRPr="00DE4441">
              <w:t>Количество населения в границах проекта планировки территории, человек</w:t>
            </w:r>
          </w:p>
        </w:tc>
        <w:tc>
          <w:tcPr>
            <w:tcW w:w="1563" w:type="dxa"/>
            <w:tcBorders>
              <w:top w:val="nil"/>
              <w:left w:val="nil"/>
              <w:bottom w:val="single" w:sz="4" w:space="0" w:color="auto"/>
              <w:right w:val="single" w:sz="4" w:space="0" w:color="auto"/>
            </w:tcBorders>
            <w:shd w:val="clear" w:color="auto" w:fill="auto"/>
            <w:noWrap/>
          </w:tcPr>
          <w:p w:rsidR="00A04C69" w:rsidRPr="00DE4441" w:rsidRDefault="00A04C69" w:rsidP="00A04C69">
            <w:pPr>
              <w:jc w:val="center"/>
            </w:pPr>
            <w:r w:rsidRPr="00DE4441">
              <w:t>27250</w:t>
            </w:r>
          </w:p>
        </w:tc>
      </w:tr>
      <w:tr w:rsidR="00A04C69" w:rsidRPr="00DE4441" w:rsidTr="00A04C69">
        <w:trPr>
          <w:trHeight w:val="160"/>
        </w:trPr>
        <w:tc>
          <w:tcPr>
            <w:tcW w:w="675" w:type="dxa"/>
            <w:tcBorders>
              <w:top w:val="single" w:sz="4" w:space="0" w:color="auto"/>
              <w:left w:val="single" w:sz="4" w:space="0" w:color="auto"/>
              <w:bottom w:val="single" w:sz="4" w:space="0" w:color="auto"/>
              <w:right w:val="single" w:sz="4" w:space="0" w:color="auto"/>
            </w:tcBorders>
            <w:shd w:val="clear" w:color="auto" w:fill="auto"/>
            <w:noWrap/>
          </w:tcPr>
          <w:p w:rsidR="00A04C69" w:rsidRPr="00DE4441" w:rsidRDefault="00A04C69" w:rsidP="00A04C69">
            <w:pPr>
              <w:jc w:val="center"/>
              <w:rPr>
                <w:bCs/>
              </w:rPr>
            </w:pPr>
            <w:r w:rsidRPr="00DE4441">
              <w:rPr>
                <w:bCs/>
              </w:rPr>
              <w:t>14</w:t>
            </w:r>
          </w:p>
        </w:tc>
        <w:tc>
          <w:tcPr>
            <w:tcW w:w="7230" w:type="dxa"/>
            <w:tcBorders>
              <w:top w:val="nil"/>
              <w:left w:val="nil"/>
              <w:bottom w:val="single" w:sz="4" w:space="0" w:color="auto"/>
              <w:right w:val="single" w:sz="4" w:space="0" w:color="auto"/>
            </w:tcBorders>
            <w:shd w:val="clear" w:color="auto" w:fill="auto"/>
            <w:noWrap/>
          </w:tcPr>
          <w:p w:rsidR="00A04C69" w:rsidRPr="00DE4441" w:rsidRDefault="00A04C69" w:rsidP="00A04C69">
            <w:pPr>
              <w:jc w:val="both"/>
            </w:pPr>
            <w:r w:rsidRPr="00DE4441">
              <w:t>Количество населения в проектируемых жилых домах, человек</w:t>
            </w:r>
          </w:p>
        </w:tc>
        <w:tc>
          <w:tcPr>
            <w:tcW w:w="1563" w:type="dxa"/>
            <w:tcBorders>
              <w:top w:val="nil"/>
              <w:left w:val="nil"/>
              <w:bottom w:val="single" w:sz="4" w:space="0" w:color="auto"/>
              <w:right w:val="single" w:sz="4" w:space="0" w:color="auto"/>
            </w:tcBorders>
            <w:shd w:val="clear" w:color="auto" w:fill="auto"/>
            <w:noWrap/>
          </w:tcPr>
          <w:p w:rsidR="00A04C69" w:rsidRPr="00DE4441" w:rsidRDefault="00A04C69" w:rsidP="00A04C69">
            <w:pPr>
              <w:jc w:val="center"/>
            </w:pPr>
            <w:r w:rsidRPr="00DE4441">
              <w:t>4449</w:t>
            </w:r>
          </w:p>
        </w:tc>
      </w:tr>
      <w:tr w:rsidR="00A04C69" w:rsidRPr="00DE4441" w:rsidTr="00A04C69">
        <w:trPr>
          <w:trHeight w:val="64"/>
        </w:trPr>
        <w:tc>
          <w:tcPr>
            <w:tcW w:w="675" w:type="dxa"/>
            <w:tcBorders>
              <w:top w:val="single" w:sz="4" w:space="0" w:color="auto"/>
              <w:left w:val="single" w:sz="4" w:space="0" w:color="auto"/>
              <w:bottom w:val="single" w:sz="4" w:space="0" w:color="auto"/>
              <w:right w:val="single" w:sz="4" w:space="0" w:color="auto"/>
            </w:tcBorders>
            <w:shd w:val="clear" w:color="auto" w:fill="auto"/>
            <w:noWrap/>
          </w:tcPr>
          <w:p w:rsidR="00A04C69" w:rsidRPr="00DE4441" w:rsidRDefault="00A04C69" w:rsidP="00A04C69">
            <w:pPr>
              <w:jc w:val="center"/>
              <w:rPr>
                <w:bCs/>
              </w:rPr>
            </w:pPr>
            <w:r w:rsidRPr="00DE4441">
              <w:rPr>
                <w:bCs/>
              </w:rPr>
              <w:t>15</w:t>
            </w:r>
          </w:p>
        </w:tc>
        <w:tc>
          <w:tcPr>
            <w:tcW w:w="7230" w:type="dxa"/>
            <w:tcBorders>
              <w:top w:val="nil"/>
              <w:left w:val="nil"/>
              <w:bottom w:val="single" w:sz="4" w:space="0" w:color="auto"/>
              <w:right w:val="single" w:sz="4" w:space="0" w:color="auto"/>
            </w:tcBorders>
            <w:shd w:val="clear" w:color="auto" w:fill="auto"/>
            <w:noWrap/>
          </w:tcPr>
          <w:p w:rsidR="00A04C69" w:rsidRPr="00DE4441" w:rsidRDefault="00A04C69" w:rsidP="00A04C69">
            <w:pPr>
              <w:jc w:val="both"/>
            </w:pPr>
            <w:r w:rsidRPr="00DE4441">
              <w:t>Количество мест в детских дошкольных учреждениях</w:t>
            </w:r>
          </w:p>
        </w:tc>
        <w:tc>
          <w:tcPr>
            <w:tcW w:w="1563" w:type="dxa"/>
            <w:tcBorders>
              <w:top w:val="nil"/>
              <w:left w:val="nil"/>
              <w:bottom w:val="single" w:sz="4" w:space="0" w:color="auto"/>
              <w:right w:val="single" w:sz="4" w:space="0" w:color="auto"/>
            </w:tcBorders>
            <w:shd w:val="clear" w:color="auto" w:fill="auto"/>
            <w:noWrap/>
          </w:tcPr>
          <w:p w:rsidR="00A04C69" w:rsidRPr="00DE4441" w:rsidRDefault="00A04C69" w:rsidP="00A04C69">
            <w:pPr>
              <w:jc w:val="center"/>
            </w:pPr>
            <w:r w:rsidRPr="00DE4441">
              <w:t>1750</w:t>
            </w:r>
          </w:p>
        </w:tc>
      </w:tr>
      <w:tr w:rsidR="00A04C69" w:rsidRPr="00DE4441" w:rsidTr="00A04C69">
        <w:trPr>
          <w:trHeight w:val="154"/>
        </w:trPr>
        <w:tc>
          <w:tcPr>
            <w:tcW w:w="675" w:type="dxa"/>
            <w:tcBorders>
              <w:top w:val="single" w:sz="4" w:space="0" w:color="auto"/>
              <w:left w:val="single" w:sz="4" w:space="0" w:color="auto"/>
              <w:bottom w:val="single" w:sz="4" w:space="0" w:color="auto"/>
              <w:right w:val="single" w:sz="4" w:space="0" w:color="auto"/>
            </w:tcBorders>
            <w:shd w:val="clear" w:color="auto" w:fill="auto"/>
            <w:noWrap/>
          </w:tcPr>
          <w:p w:rsidR="00A04C69" w:rsidRPr="00DE4441" w:rsidRDefault="00A04C69" w:rsidP="00A04C69">
            <w:pPr>
              <w:jc w:val="center"/>
              <w:rPr>
                <w:bCs/>
              </w:rPr>
            </w:pPr>
            <w:r w:rsidRPr="00DE4441">
              <w:rPr>
                <w:bCs/>
              </w:rPr>
              <w:t>16</w:t>
            </w:r>
          </w:p>
        </w:tc>
        <w:tc>
          <w:tcPr>
            <w:tcW w:w="7230" w:type="dxa"/>
            <w:tcBorders>
              <w:top w:val="nil"/>
              <w:left w:val="nil"/>
              <w:bottom w:val="single" w:sz="4" w:space="0" w:color="auto"/>
              <w:right w:val="single" w:sz="4" w:space="0" w:color="auto"/>
            </w:tcBorders>
            <w:shd w:val="clear" w:color="auto" w:fill="auto"/>
            <w:noWrap/>
          </w:tcPr>
          <w:p w:rsidR="00A04C69" w:rsidRPr="00DE4441" w:rsidRDefault="00A04C69" w:rsidP="00A04C69">
            <w:pPr>
              <w:jc w:val="both"/>
            </w:pPr>
            <w:r w:rsidRPr="00DE4441">
              <w:t>Количество мест в общеобразовательных учреждениях</w:t>
            </w:r>
          </w:p>
        </w:tc>
        <w:tc>
          <w:tcPr>
            <w:tcW w:w="1563" w:type="dxa"/>
            <w:tcBorders>
              <w:top w:val="nil"/>
              <w:left w:val="nil"/>
              <w:bottom w:val="single" w:sz="4" w:space="0" w:color="auto"/>
              <w:right w:val="single" w:sz="4" w:space="0" w:color="auto"/>
            </w:tcBorders>
            <w:shd w:val="clear" w:color="auto" w:fill="auto"/>
            <w:noWrap/>
          </w:tcPr>
          <w:p w:rsidR="00A04C69" w:rsidRPr="00DE4441" w:rsidRDefault="00A04C69" w:rsidP="00A04C69">
            <w:pPr>
              <w:jc w:val="center"/>
            </w:pPr>
            <w:r w:rsidRPr="00DE4441">
              <w:t>4107</w:t>
            </w:r>
          </w:p>
        </w:tc>
      </w:tr>
      <w:tr w:rsidR="00A04C69" w:rsidRPr="00DE4441" w:rsidTr="00A04C69">
        <w:trPr>
          <w:trHeight w:val="375"/>
        </w:trPr>
        <w:tc>
          <w:tcPr>
            <w:tcW w:w="675" w:type="dxa"/>
            <w:tcBorders>
              <w:top w:val="single" w:sz="4" w:space="0" w:color="auto"/>
              <w:left w:val="single" w:sz="4" w:space="0" w:color="auto"/>
              <w:bottom w:val="single" w:sz="4" w:space="0" w:color="auto"/>
              <w:right w:val="single" w:sz="4" w:space="0" w:color="auto"/>
            </w:tcBorders>
            <w:shd w:val="clear" w:color="auto" w:fill="auto"/>
            <w:noWrap/>
          </w:tcPr>
          <w:p w:rsidR="00A04C69" w:rsidRPr="00DE4441" w:rsidRDefault="00A04C69" w:rsidP="00A04C69">
            <w:pPr>
              <w:jc w:val="center"/>
              <w:rPr>
                <w:bCs/>
              </w:rPr>
            </w:pPr>
            <w:r w:rsidRPr="00DE4441">
              <w:rPr>
                <w:bCs/>
              </w:rPr>
              <w:t>17</w:t>
            </w:r>
          </w:p>
        </w:tc>
        <w:tc>
          <w:tcPr>
            <w:tcW w:w="7230" w:type="dxa"/>
            <w:tcBorders>
              <w:top w:val="nil"/>
              <w:left w:val="nil"/>
              <w:bottom w:val="single" w:sz="4" w:space="0" w:color="auto"/>
              <w:right w:val="single" w:sz="4" w:space="0" w:color="auto"/>
            </w:tcBorders>
            <w:shd w:val="clear" w:color="auto" w:fill="auto"/>
            <w:noWrap/>
          </w:tcPr>
          <w:p w:rsidR="00A04C69" w:rsidRPr="00DE4441" w:rsidRDefault="00A04C69" w:rsidP="00A04C69">
            <w:pPr>
              <w:jc w:val="both"/>
            </w:pPr>
            <w:r w:rsidRPr="00DE4441">
              <w:t xml:space="preserve">Количество </w:t>
            </w:r>
            <w:proofErr w:type="spellStart"/>
            <w:r w:rsidRPr="00DE4441">
              <w:t>машиномест</w:t>
            </w:r>
            <w:proofErr w:type="spellEnd"/>
            <w:r w:rsidRPr="00DE4441">
              <w:t xml:space="preserve"> в паркингах и закрытых автостоянках проектируемых зданий</w:t>
            </w:r>
          </w:p>
        </w:tc>
        <w:tc>
          <w:tcPr>
            <w:tcW w:w="1563" w:type="dxa"/>
            <w:tcBorders>
              <w:top w:val="nil"/>
              <w:left w:val="nil"/>
              <w:bottom w:val="single" w:sz="4" w:space="0" w:color="auto"/>
              <w:right w:val="single" w:sz="4" w:space="0" w:color="auto"/>
            </w:tcBorders>
            <w:shd w:val="clear" w:color="auto" w:fill="auto"/>
            <w:noWrap/>
          </w:tcPr>
          <w:p w:rsidR="00A04C69" w:rsidRPr="00DE4441" w:rsidRDefault="00A04C69" w:rsidP="00A04C69">
            <w:pPr>
              <w:jc w:val="center"/>
            </w:pPr>
            <w:r w:rsidRPr="00DE4441">
              <w:t>112</w:t>
            </w:r>
          </w:p>
        </w:tc>
      </w:tr>
      <w:tr w:rsidR="00A04C69" w:rsidRPr="00DE4441" w:rsidTr="00A04C69">
        <w:trPr>
          <w:trHeight w:val="278"/>
        </w:trPr>
        <w:tc>
          <w:tcPr>
            <w:tcW w:w="675" w:type="dxa"/>
            <w:tcBorders>
              <w:top w:val="single" w:sz="4" w:space="0" w:color="auto"/>
              <w:left w:val="single" w:sz="4" w:space="0" w:color="auto"/>
              <w:bottom w:val="single" w:sz="4" w:space="0" w:color="auto"/>
              <w:right w:val="single" w:sz="4" w:space="0" w:color="auto"/>
            </w:tcBorders>
            <w:shd w:val="clear" w:color="auto" w:fill="auto"/>
            <w:noWrap/>
          </w:tcPr>
          <w:p w:rsidR="00A04C69" w:rsidRPr="00DE4441" w:rsidRDefault="00A04C69" w:rsidP="00A04C69">
            <w:pPr>
              <w:jc w:val="center"/>
              <w:rPr>
                <w:bCs/>
              </w:rPr>
            </w:pPr>
            <w:r w:rsidRPr="00DE4441">
              <w:rPr>
                <w:bCs/>
              </w:rPr>
              <w:t>18</w:t>
            </w:r>
          </w:p>
        </w:tc>
        <w:tc>
          <w:tcPr>
            <w:tcW w:w="7230" w:type="dxa"/>
            <w:tcBorders>
              <w:top w:val="single" w:sz="4" w:space="0" w:color="auto"/>
              <w:left w:val="nil"/>
              <w:bottom w:val="single" w:sz="4" w:space="0" w:color="auto"/>
              <w:right w:val="single" w:sz="4" w:space="0" w:color="auto"/>
            </w:tcBorders>
            <w:shd w:val="clear" w:color="auto" w:fill="auto"/>
          </w:tcPr>
          <w:p w:rsidR="00A04C69" w:rsidRPr="00DE4441" w:rsidRDefault="00A04C69" w:rsidP="00A04C69">
            <w:pPr>
              <w:jc w:val="both"/>
            </w:pPr>
            <w:r w:rsidRPr="00DE4441">
              <w:t xml:space="preserve">Количество </w:t>
            </w:r>
            <w:proofErr w:type="spellStart"/>
            <w:r w:rsidRPr="00DE4441">
              <w:t>машиномест</w:t>
            </w:r>
            <w:proofErr w:type="spellEnd"/>
            <w:r w:rsidRPr="00DE4441">
              <w:t xml:space="preserve"> на открытых автостоянках проектируемых зданий</w:t>
            </w:r>
          </w:p>
        </w:tc>
        <w:tc>
          <w:tcPr>
            <w:tcW w:w="1563" w:type="dxa"/>
            <w:tcBorders>
              <w:top w:val="single" w:sz="4" w:space="0" w:color="auto"/>
              <w:left w:val="nil"/>
              <w:bottom w:val="single" w:sz="4" w:space="0" w:color="auto"/>
              <w:right w:val="single" w:sz="4" w:space="0" w:color="auto"/>
            </w:tcBorders>
            <w:shd w:val="clear" w:color="auto" w:fill="auto"/>
            <w:noWrap/>
          </w:tcPr>
          <w:p w:rsidR="00A04C69" w:rsidRPr="00DE4441" w:rsidRDefault="00A04C69" w:rsidP="00A04C69">
            <w:pPr>
              <w:jc w:val="center"/>
            </w:pPr>
            <w:r w:rsidRPr="00DE4441">
              <w:t>552</w:t>
            </w:r>
          </w:p>
        </w:tc>
      </w:tr>
      <w:tr w:rsidR="00A04C69" w:rsidRPr="00DE4441" w:rsidTr="00A04C69">
        <w:trPr>
          <w:trHeight w:val="278"/>
        </w:trPr>
        <w:tc>
          <w:tcPr>
            <w:tcW w:w="675" w:type="dxa"/>
            <w:tcBorders>
              <w:top w:val="single" w:sz="4" w:space="0" w:color="auto"/>
              <w:left w:val="single" w:sz="4" w:space="0" w:color="auto"/>
              <w:bottom w:val="single" w:sz="4" w:space="0" w:color="auto"/>
              <w:right w:val="single" w:sz="4" w:space="0" w:color="auto"/>
            </w:tcBorders>
            <w:shd w:val="clear" w:color="auto" w:fill="auto"/>
            <w:noWrap/>
          </w:tcPr>
          <w:p w:rsidR="00A04C69" w:rsidRPr="00DE4441" w:rsidRDefault="00A04C69" w:rsidP="00A04C69">
            <w:pPr>
              <w:jc w:val="center"/>
              <w:rPr>
                <w:bCs/>
              </w:rPr>
            </w:pPr>
            <w:r w:rsidRPr="00DE4441">
              <w:rPr>
                <w:bCs/>
              </w:rPr>
              <w:t>19</w:t>
            </w:r>
          </w:p>
        </w:tc>
        <w:tc>
          <w:tcPr>
            <w:tcW w:w="7230" w:type="dxa"/>
            <w:tcBorders>
              <w:top w:val="single" w:sz="4" w:space="0" w:color="auto"/>
              <w:left w:val="nil"/>
              <w:bottom w:val="single" w:sz="4" w:space="0" w:color="auto"/>
              <w:right w:val="single" w:sz="4" w:space="0" w:color="auto"/>
            </w:tcBorders>
            <w:shd w:val="clear" w:color="auto" w:fill="auto"/>
          </w:tcPr>
          <w:p w:rsidR="00A04C69" w:rsidRPr="00DE4441" w:rsidRDefault="00A04C69" w:rsidP="00A04C69">
            <w:pPr>
              <w:jc w:val="both"/>
            </w:pPr>
            <w:r w:rsidRPr="00DE4441">
              <w:t>Плотность населения в границах проекта планировки территории, человек/</w:t>
            </w:r>
            <w:proofErr w:type="gramStart"/>
            <w:r w:rsidRPr="00DE4441">
              <w:t>га</w:t>
            </w:r>
            <w:proofErr w:type="gramEnd"/>
          </w:p>
        </w:tc>
        <w:tc>
          <w:tcPr>
            <w:tcW w:w="1563" w:type="dxa"/>
            <w:tcBorders>
              <w:top w:val="single" w:sz="4" w:space="0" w:color="auto"/>
              <w:left w:val="nil"/>
              <w:bottom w:val="single" w:sz="4" w:space="0" w:color="auto"/>
              <w:right w:val="single" w:sz="4" w:space="0" w:color="auto"/>
            </w:tcBorders>
            <w:shd w:val="clear" w:color="auto" w:fill="auto"/>
            <w:noWrap/>
          </w:tcPr>
          <w:p w:rsidR="00A04C69" w:rsidRPr="00DE4441" w:rsidRDefault="00A04C69" w:rsidP="00A04C69">
            <w:pPr>
              <w:jc w:val="center"/>
            </w:pPr>
            <w:r w:rsidRPr="00DE4441">
              <w:t>298</w:t>
            </w:r>
          </w:p>
        </w:tc>
      </w:tr>
    </w:tbl>
    <w:p w:rsidR="00F1430A" w:rsidRDefault="00F1430A" w:rsidP="00F1430A">
      <w:pPr>
        <w:tabs>
          <w:tab w:val="left" w:pos="9781"/>
        </w:tabs>
        <w:ind w:left="142" w:right="168" w:firstLine="567"/>
        <w:jc w:val="right"/>
        <w:rPr>
          <w:rFonts w:eastAsia="Calibri"/>
          <w:sz w:val="28"/>
          <w:szCs w:val="28"/>
          <w:lang w:eastAsia="en-US"/>
        </w:rPr>
      </w:pPr>
      <w:r>
        <w:rPr>
          <w:rFonts w:eastAsia="Calibri"/>
          <w:sz w:val="28"/>
          <w:szCs w:val="28"/>
          <w:lang w:eastAsia="en-US"/>
        </w:rPr>
        <w:t>Таблица 1.</w:t>
      </w:r>
    </w:p>
    <w:p w:rsidR="00A02F2F" w:rsidRDefault="00A02F2F" w:rsidP="00A04C69">
      <w:pPr>
        <w:tabs>
          <w:tab w:val="left" w:pos="9781"/>
        </w:tabs>
        <w:ind w:right="168"/>
        <w:rPr>
          <w:rFonts w:eastAsia="Calibri"/>
          <w:sz w:val="28"/>
          <w:szCs w:val="28"/>
          <w:lang w:eastAsia="en-US"/>
        </w:rPr>
      </w:pPr>
    </w:p>
    <w:p w:rsidR="0010488B" w:rsidRDefault="0010488B" w:rsidP="00A02F2F">
      <w:pPr>
        <w:tabs>
          <w:tab w:val="left" w:pos="9781"/>
        </w:tabs>
        <w:ind w:left="142" w:right="168" w:firstLine="567"/>
        <w:jc w:val="both"/>
        <w:rPr>
          <w:b/>
          <w:sz w:val="28"/>
          <w:szCs w:val="28"/>
          <w:lang w:eastAsia="en-US"/>
        </w:rPr>
      </w:pPr>
      <w:r>
        <w:rPr>
          <w:b/>
          <w:sz w:val="28"/>
          <w:szCs w:val="28"/>
          <w:lang w:eastAsia="en-US"/>
        </w:rPr>
        <w:t>3. Сохранение объектов культурного наследия.</w:t>
      </w:r>
    </w:p>
    <w:p w:rsidR="0010488B" w:rsidRPr="0010488B" w:rsidRDefault="0010488B" w:rsidP="0010488B">
      <w:pPr>
        <w:tabs>
          <w:tab w:val="left" w:pos="9781"/>
        </w:tabs>
        <w:ind w:left="142" w:right="168" w:firstLine="567"/>
        <w:jc w:val="both"/>
        <w:rPr>
          <w:sz w:val="28"/>
          <w:szCs w:val="28"/>
          <w:lang w:eastAsia="en-US"/>
        </w:rPr>
      </w:pPr>
      <w:proofErr w:type="gramStart"/>
      <w:r w:rsidRPr="0010488B">
        <w:rPr>
          <w:sz w:val="28"/>
          <w:szCs w:val="28"/>
          <w:lang w:eastAsia="en-US"/>
        </w:rPr>
        <w:t xml:space="preserve">Объекты культурного наследия (памятники истории и культуры), памятники археологии, вновь выявленные объекты культурного наследия, расположенные на территории муниципального образования города Ставрополя, или расположенные вблизи границ города, подлежат  государственному учету и охране, в соответствии с Законом Ставропольского края от 22.06.98. № 15-кз «Об охране и использовании недвижимых памятников истории и культуры в Ставропольском крае». </w:t>
      </w:r>
      <w:proofErr w:type="gramEnd"/>
    </w:p>
    <w:p w:rsidR="0010488B" w:rsidRPr="0010488B" w:rsidRDefault="0010488B" w:rsidP="0010488B">
      <w:pPr>
        <w:tabs>
          <w:tab w:val="left" w:pos="9781"/>
        </w:tabs>
        <w:ind w:left="142" w:right="168" w:firstLine="567"/>
        <w:jc w:val="both"/>
        <w:rPr>
          <w:sz w:val="28"/>
          <w:szCs w:val="28"/>
          <w:lang w:eastAsia="en-US"/>
        </w:rPr>
      </w:pPr>
      <w:r w:rsidRPr="0010488B">
        <w:rPr>
          <w:sz w:val="28"/>
          <w:szCs w:val="28"/>
          <w:lang w:eastAsia="en-US"/>
        </w:rPr>
        <w:lastRenderedPageBreak/>
        <w:t>На территории муниципального образования города Ставрополя    расположено значительное количество памятников археологии.</w:t>
      </w:r>
    </w:p>
    <w:p w:rsidR="0010488B" w:rsidRPr="0010488B" w:rsidRDefault="0010488B" w:rsidP="0010488B">
      <w:pPr>
        <w:tabs>
          <w:tab w:val="left" w:pos="9781"/>
        </w:tabs>
        <w:ind w:left="142" w:right="168" w:firstLine="567"/>
        <w:jc w:val="both"/>
        <w:rPr>
          <w:sz w:val="28"/>
          <w:szCs w:val="28"/>
          <w:lang w:eastAsia="en-US"/>
        </w:rPr>
      </w:pPr>
      <w:r w:rsidRPr="0010488B">
        <w:rPr>
          <w:sz w:val="28"/>
          <w:szCs w:val="28"/>
          <w:lang w:eastAsia="en-US"/>
        </w:rPr>
        <w:t xml:space="preserve">В целях  дальнейшего научного изучения объектов культурного наследия необходима разработка мероприятий по их дополнительному выявлению и учету.  </w:t>
      </w:r>
    </w:p>
    <w:p w:rsidR="0010488B" w:rsidRDefault="0010488B" w:rsidP="0010488B">
      <w:pPr>
        <w:tabs>
          <w:tab w:val="left" w:pos="9781"/>
        </w:tabs>
        <w:ind w:left="142" w:right="168" w:firstLine="567"/>
        <w:jc w:val="both"/>
        <w:rPr>
          <w:sz w:val="28"/>
          <w:szCs w:val="28"/>
          <w:lang w:eastAsia="en-US"/>
        </w:rPr>
      </w:pPr>
      <w:r w:rsidRPr="0010488B">
        <w:rPr>
          <w:sz w:val="28"/>
          <w:szCs w:val="28"/>
          <w:lang w:eastAsia="en-US"/>
        </w:rPr>
        <w:t xml:space="preserve">При осуществлении отводов земельных участков для строительства на территории города Ставрополя, в том числе на территории проекта планировки территории, и разработке проектной документации для строительства, необходимо проводить обязательное согласование в государственном органе охраны памятников истории и культуры – министерстве культуры Ставропольского края. Для выявления в границах </w:t>
      </w:r>
      <w:proofErr w:type="gramStart"/>
      <w:r w:rsidRPr="0010488B">
        <w:rPr>
          <w:sz w:val="28"/>
          <w:szCs w:val="28"/>
          <w:lang w:eastAsia="en-US"/>
        </w:rPr>
        <w:t>проекта планировки территории объектов культурного наследия</w:t>
      </w:r>
      <w:proofErr w:type="gramEnd"/>
      <w:r w:rsidRPr="0010488B">
        <w:rPr>
          <w:sz w:val="28"/>
          <w:szCs w:val="28"/>
          <w:lang w:eastAsia="en-US"/>
        </w:rPr>
        <w:t xml:space="preserve"> необходимо осуществлять историко-культурное обследование земельных участков, предоставленных под застройку, получить в министерстве культуры Ставропольского края заключение о наличии (отсутствии) отсутствии объектов культурного наследия на земельном участке.</w:t>
      </w:r>
    </w:p>
    <w:p w:rsidR="0010488B" w:rsidRDefault="0010488B" w:rsidP="0010488B">
      <w:pPr>
        <w:tabs>
          <w:tab w:val="left" w:pos="9781"/>
        </w:tabs>
        <w:ind w:left="142" w:right="168" w:firstLine="567"/>
        <w:jc w:val="both"/>
        <w:rPr>
          <w:sz w:val="28"/>
          <w:szCs w:val="28"/>
          <w:lang w:eastAsia="en-US"/>
        </w:rPr>
      </w:pPr>
      <w:r w:rsidRPr="0010488B">
        <w:rPr>
          <w:sz w:val="28"/>
          <w:szCs w:val="28"/>
          <w:lang w:eastAsia="en-US"/>
        </w:rPr>
        <w:t xml:space="preserve">Объекты культурного наследия регионального значения – памятники истории и культуры на проектируемой территории представлены </w:t>
      </w:r>
      <w:r>
        <w:rPr>
          <w:sz w:val="28"/>
          <w:szCs w:val="28"/>
          <w:lang w:eastAsia="en-US"/>
        </w:rPr>
        <w:br/>
      </w:r>
      <w:r w:rsidRPr="0010488B">
        <w:rPr>
          <w:sz w:val="28"/>
          <w:szCs w:val="28"/>
          <w:lang w:eastAsia="en-US"/>
        </w:rPr>
        <w:t xml:space="preserve">в таблице </w:t>
      </w:r>
      <w:r>
        <w:rPr>
          <w:sz w:val="28"/>
          <w:szCs w:val="28"/>
          <w:lang w:eastAsia="en-US"/>
        </w:rPr>
        <w:t>2.</w:t>
      </w:r>
    </w:p>
    <w:p w:rsidR="0010488B" w:rsidRDefault="0010488B" w:rsidP="0010488B">
      <w:pPr>
        <w:tabs>
          <w:tab w:val="left" w:pos="9781"/>
        </w:tabs>
        <w:ind w:left="142" w:right="168" w:firstLine="567"/>
        <w:jc w:val="right"/>
        <w:rPr>
          <w:sz w:val="28"/>
          <w:szCs w:val="28"/>
          <w:lang w:eastAsia="en-US"/>
        </w:rPr>
      </w:pPr>
      <w:r>
        <w:rPr>
          <w:sz w:val="28"/>
          <w:szCs w:val="28"/>
          <w:lang w:eastAsia="en-US"/>
        </w:rPr>
        <w:t>Таблица 2</w:t>
      </w:r>
      <w:r w:rsidR="000B7C40">
        <w:rPr>
          <w:sz w:val="28"/>
          <w:szCs w:val="28"/>
          <w:lang w:eastAsia="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930"/>
      </w:tblGrid>
      <w:tr w:rsidR="0010488B" w:rsidRPr="00DE4441" w:rsidTr="003B584E">
        <w:trPr>
          <w:jc w:val="center"/>
        </w:trPr>
        <w:tc>
          <w:tcPr>
            <w:tcW w:w="540" w:type="dxa"/>
            <w:shd w:val="clear" w:color="auto" w:fill="auto"/>
          </w:tcPr>
          <w:p w:rsidR="0010488B" w:rsidRPr="00DE4441" w:rsidRDefault="0010488B" w:rsidP="003B584E">
            <w:pPr>
              <w:jc w:val="center"/>
              <w:rPr>
                <w:bCs/>
              </w:rPr>
            </w:pPr>
            <w:r w:rsidRPr="00DE4441">
              <w:rPr>
                <w:bCs/>
              </w:rPr>
              <w:t xml:space="preserve">№ </w:t>
            </w:r>
            <w:proofErr w:type="gramStart"/>
            <w:r w:rsidRPr="00DE4441">
              <w:rPr>
                <w:bCs/>
              </w:rPr>
              <w:t>п</w:t>
            </w:r>
            <w:proofErr w:type="gramEnd"/>
            <w:r w:rsidRPr="00DE4441">
              <w:rPr>
                <w:bCs/>
              </w:rPr>
              <w:t>/п</w:t>
            </w:r>
          </w:p>
        </w:tc>
        <w:tc>
          <w:tcPr>
            <w:tcW w:w="8930" w:type="dxa"/>
            <w:shd w:val="clear" w:color="auto" w:fill="auto"/>
          </w:tcPr>
          <w:p w:rsidR="0010488B" w:rsidRPr="00DE4441" w:rsidRDefault="0010488B" w:rsidP="003B584E">
            <w:pPr>
              <w:jc w:val="center"/>
              <w:rPr>
                <w:bCs/>
              </w:rPr>
            </w:pPr>
            <w:r w:rsidRPr="00DE4441">
              <w:rPr>
                <w:bCs/>
              </w:rPr>
              <w:t>Наименование</w:t>
            </w:r>
          </w:p>
        </w:tc>
      </w:tr>
      <w:tr w:rsidR="0010488B" w:rsidRPr="00DE4441" w:rsidTr="003B584E">
        <w:trPr>
          <w:jc w:val="center"/>
        </w:trPr>
        <w:tc>
          <w:tcPr>
            <w:tcW w:w="9470" w:type="dxa"/>
            <w:gridSpan w:val="2"/>
            <w:shd w:val="clear" w:color="auto" w:fill="auto"/>
          </w:tcPr>
          <w:p w:rsidR="0010488B" w:rsidRPr="00DE4441" w:rsidRDefault="0010488B" w:rsidP="003B584E">
            <w:pPr>
              <w:jc w:val="center"/>
              <w:rPr>
                <w:bCs/>
              </w:rPr>
            </w:pPr>
            <w:r w:rsidRPr="00DE4441">
              <w:rPr>
                <w:bCs/>
              </w:rPr>
              <w:t>Памятники культуры</w:t>
            </w:r>
          </w:p>
        </w:tc>
      </w:tr>
      <w:tr w:rsidR="0010488B" w:rsidRPr="00DE4441" w:rsidTr="003B584E">
        <w:trPr>
          <w:jc w:val="center"/>
        </w:trPr>
        <w:tc>
          <w:tcPr>
            <w:tcW w:w="540" w:type="dxa"/>
            <w:shd w:val="clear" w:color="auto" w:fill="auto"/>
          </w:tcPr>
          <w:p w:rsidR="0010488B" w:rsidRPr="00DE4441" w:rsidRDefault="0010488B" w:rsidP="003B584E">
            <w:pPr>
              <w:jc w:val="center"/>
              <w:rPr>
                <w:bCs/>
              </w:rPr>
            </w:pPr>
            <w:r w:rsidRPr="00DE4441">
              <w:rPr>
                <w:bCs/>
              </w:rPr>
              <w:t>1</w:t>
            </w:r>
          </w:p>
        </w:tc>
        <w:tc>
          <w:tcPr>
            <w:tcW w:w="8930" w:type="dxa"/>
            <w:shd w:val="clear" w:color="auto" w:fill="auto"/>
          </w:tcPr>
          <w:p w:rsidR="0010488B" w:rsidRPr="00DE4441" w:rsidRDefault="0010488B" w:rsidP="003B584E">
            <w:pPr>
              <w:jc w:val="both"/>
              <w:rPr>
                <w:bCs/>
              </w:rPr>
            </w:pPr>
            <w:r w:rsidRPr="00DE4441">
              <w:rPr>
                <w:bCs/>
              </w:rPr>
              <w:t xml:space="preserve">Жилой дом, 2-я половина </w:t>
            </w:r>
            <w:r w:rsidRPr="00DE4441">
              <w:rPr>
                <w:bCs/>
                <w:lang w:val="en-US"/>
              </w:rPr>
              <w:t>XIX</w:t>
            </w:r>
            <w:r w:rsidRPr="00DE4441">
              <w:rPr>
                <w:bCs/>
              </w:rPr>
              <w:t xml:space="preserve"> века, пр-т Октябрьской революции, 31</w:t>
            </w:r>
          </w:p>
        </w:tc>
      </w:tr>
      <w:tr w:rsidR="0010488B" w:rsidRPr="00DE4441" w:rsidTr="003B584E">
        <w:trPr>
          <w:jc w:val="center"/>
        </w:trPr>
        <w:tc>
          <w:tcPr>
            <w:tcW w:w="540" w:type="dxa"/>
            <w:shd w:val="clear" w:color="auto" w:fill="auto"/>
          </w:tcPr>
          <w:p w:rsidR="0010488B" w:rsidRPr="00DE4441" w:rsidRDefault="0010488B" w:rsidP="003B584E">
            <w:pPr>
              <w:jc w:val="center"/>
              <w:rPr>
                <w:bCs/>
              </w:rPr>
            </w:pPr>
            <w:r w:rsidRPr="00DE4441">
              <w:rPr>
                <w:bCs/>
              </w:rPr>
              <w:t>2</w:t>
            </w:r>
          </w:p>
        </w:tc>
        <w:tc>
          <w:tcPr>
            <w:tcW w:w="8930" w:type="dxa"/>
            <w:shd w:val="clear" w:color="auto" w:fill="auto"/>
          </w:tcPr>
          <w:p w:rsidR="0010488B" w:rsidRPr="00DE4441" w:rsidRDefault="0010488B" w:rsidP="003B584E">
            <w:pPr>
              <w:jc w:val="both"/>
              <w:rPr>
                <w:bCs/>
              </w:rPr>
            </w:pPr>
            <w:proofErr w:type="spellStart"/>
            <w:r w:rsidRPr="00DE4441">
              <w:rPr>
                <w:bCs/>
              </w:rPr>
              <w:t>Ольгинская</w:t>
            </w:r>
            <w:proofErr w:type="spellEnd"/>
            <w:r w:rsidRPr="00DE4441">
              <w:rPr>
                <w:bCs/>
              </w:rPr>
              <w:t xml:space="preserve"> женская гимназия, 2-я половина </w:t>
            </w:r>
            <w:r w:rsidRPr="00DE4441">
              <w:rPr>
                <w:bCs/>
                <w:lang w:val="en-US"/>
              </w:rPr>
              <w:t>XIX</w:t>
            </w:r>
            <w:r w:rsidRPr="00DE4441">
              <w:rPr>
                <w:bCs/>
              </w:rPr>
              <w:t xml:space="preserve"> века, пр-т Октябрьской революции, 24</w:t>
            </w:r>
          </w:p>
        </w:tc>
      </w:tr>
      <w:tr w:rsidR="0010488B" w:rsidRPr="00DE4441" w:rsidTr="003B584E">
        <w:trPr>
          <w:jc w:val="center"/>
        </w:trPr>
        <w:tc>
          <w:tcPr>
            <w:tcW w:w="540" w:type="dxa"/>
            <w:shd w:val="clear" w:color="auto" w:fill="auto"/>
          </w:tcPr>
          <w:p w:rsidR="0010488B" w:rsidRPr="00DE4441" w:rsidRDefault="0010488B" w:rsidP="003B584E">
            <w:pPr>
              <w:jc w:val="center"/>
              <w:rPr>
                <w:bCs/>
              </w:rPr>
            </w:pPr>
            <w:r w:rsidRPr="00DE4441">
              <w:rPr>
                <w:bCs/>
              </w:rPr>
              <w:t>3</w:t>
            </w:r>
          </w:p>
        </w:tc>
        <w:tc>
          <w:tcPr>
            <w:tcW w:w="8930" w:type="dxa"/>
            <w:shd w:val="clear" w:color="auto" w:fill="auto"/>
          </w:tcPr>
          <w:p w:rsidR="0010488B" w:rsidRPr="00DE4441" w:rsidRDefault="0010488B" w:rsidP="003B584E">
            <w:pPr>
              <w:jc w:val="both"/>
              <w:rPr>
                <w:bCs/>
              </w:rPr>
            </w:pPr>
            <w:r w:rsidRPr="00DE4441">
              <w:rPr>
                <w:bCs/>
              </w:rPr>
              <w:t xml:space="preserve">Дом семьи Лопатиных, 2-я половина </w:t>
            </w:r>
            <w:r w:rsidRPr="00DE4441">
              <w:rPr>
                <w:bCs/>
                <w:lang w:val="en-US"/>
              </w:rPr>
              <w:t>XIX</w:t>
            </w:r>
            <w:r w:rsidRPr="00DE4441">
              <w:rPr>
                <w:bCs/>
              </w:rPr>
              <w:t xml:space="preserve"> века, ул. Комсомольская, 113</w:t>
            </w:r>
          </w:p>
        </w:tc>
      </w:tr>
      <w:tr w:rsidR="0010488B" w:rsidRPr="00DE4441" w:rsidTr="003B584E">
        <w:trPr>
          <w:jc w:val="center"/>
        </w:trPr>
        <w:tc>
          <w:tcPr>
            <w:tcW w:w="540" w:type="dxa"/>
            <w:shd w:val="clear" w:color="auto" w:fill="auto"/>
          </w:tcPr>
          <w:p w:rsidR="0010488B" w:rsidRPr="00DE4441" w:rsidRDefault="0010488B" w:rsidP="003B584E">
            <w:pPr>
              <w:jc w:val="center"/>
              <w:rPr>
                <w:bCs/>
              </w:rPr>
            </w:pPr>
            <w:r w:rsidRPr="00DE4441">
              <w:rPr>
                <w:bCs/>
              </w:rPr>
              <w:t>4</w:t>
            </w:r>
          </w:p>
        </w:tc>
        <w:tc>
          <w:tcPr>
            <w:tcW w:w="8930" w:type="dxa"/>
            <w:shd w:val="clear" w:color="auto" w:fill="auto"/>
          </w:tcPr>
          <w:p w:rsidR="0010488B" w:rsidRPr="00DE4441" w:rsidRDefault="0010488B" w:rsidP="003B584E">
            <w:pPr>
              <w:jc w:val="both"/>
              <w:rPr>
                <w:bCs/>
              </w:rPr>
            </w:pPr>
            <w:r w:rsidRPr="00DE4441">
              <w:rPr>
                <w:bCs/>
              </w:rPr>
              <w:t xml:space="preserve">Особняк 1906 г., ул. </w:t>
            </w:r>
            <w:proofErr w:type="gramStart"/>
            <w:r w:rsidRPr="00DE4441">
              <w:rPr>
                <w:bCs/>
              </w:rPr>
              <w:t>Комсомольская</w:t>
            </w:r>
            <w:proofErr w:type="gramEnd"/>
            <w:r w:rsidRPr="00DE4441">
              <w:rPr>
                <w:bCs/>
              </w:rPr>
              <w:t>, 99</w:t>
            </w:r>
          </w:p>
        </w:tc>
      </w:tr>
      <w:tr w:rsidR="0010488B" w:rsidRPr="00DE4441" w:rsidTr="003B584E">
        <w:trPr>
          <w:jc w:val="center"/>
        </w:trPr>
        <w:tc>
          <w:tcPr>
            <w:tcW w:w="540" w:type="dxa"/>
            <w:shd w:val="clear" w:color="auto" w:fill="auto"/>
          </w:tcPr>
          <w:p w:rsidR="0010488B" w:rsidRPr="00DE4441" w:rsidRDefault="0010488B" w:rsidP="003B584E">
            <w:pPr>
              <w:jc w:val="center"/>
              <w:rPr>
                <w:bCs/>
              </w:rPr>
            </w:pPr>
            <w:r w:rsidRPr="00DE4441">
              <w:rPr>
                <w:bCs/>
              </w:rPr>
              <w:t>5</w:t>
            </w:r>
          </w:p>
        </w:tc>
        <w:tc>
          <w:tcPr>
            <w:tcW w:w="8930" w:type="dxa"/>
            <w:shd w:val="clear" w:color="auto" w:fill="auto"/>
          </w:tcPr>
          <w:p w:rsidR="0010488B" w:rsidRPr="00DE4441" w:rsidRDefault="0010488B" w:rsidP="003B584E">
            <w:pPr>
              <w:jc w:val="both"/>
              <w:rPr>
                <w:bCs/>
              </w:rPr>
            </w:pPr>
            <w:r w:rsidRPr="00DE4441">
              <w:rPr>
                <w:bCs/>
              </w:rPr>
              <w:t xml:space="preserve">Здание бывшей женской гимназии, начало </w:t>
            </w:r>
            <w:r w:rsidRPr="00DE4441">
              <w:rPr>
                <w:bCs/>
                <w:lang w:val="en-US"/>
              </w:rPr>
              <w:t>XIX</w:t>
            </w:r>
            <w:r w:rsidRPr="00DE4441">
              <w:rPr>
                <w:bCs/>
              </w:rPr>
              <w:t xml:space="preserve"> века, ул. </w:t>
            </w:r>
            <w:proofErr w:type="gramStart"/>
            <w:r w:rsidRPr="00DE4441">
              <w:rPr>
                <w:bCs/>
              </w:rPr>
              <w:t>Комсомольская</w:t>
            </w:r>
            <w:proofErr w:type="gramEnd"/>
            <w:r w:rsidRPr="00DE4441">
              <w:rPr>
                <w:bCs/>
              </w:rPr>
              <w:t>, 64</w:t>
            </w:r>
          </w:p>
        </w:tc>
      </w:tr>
      <w:tr w:rsidR="0010488B" w:rsidRPr="00DE4441" w:rsidTr="003B584E">
        <w:trPr>
          <w:jc w:val="center"/>
        </w:trPr>
        <w:tc>
          <w:tcPr>
            <w:tcW w:w="540" w:type="dxa"/>
            <w:shd w:val="clear" w:color="auto" w:fill="auto"/>
          </w:tcPr>
          <w:p w:rsidR="0010488B" w:rsidRPr="00DE4441" w:rsidRDefault="0010488B" w:rsidP="003B584E">
            <w:pPr>
              <w:jc w:val="center"/>
              <w:rPr>
                <w:bCs/>
              </w:rPr>
            </w:pPr>
            <w:r w:rsidRPr="00DE4441">
              <w:rPr>
                <w:bCs/>
              </w:rPr>
              <w:t>6</w:t>
            </w:r>
          </w:p>
        </w:tc>
        <w:tc>
          <w:tcPr>
            <w:tcW w:w="8930" w:type="dxa"/>
            <w:shd w:val="clear" w:color="auto" w:fill="auto"/>
          </w:tcPr>
          <w:p w:rsidR="0010488B" w:rsidRPr="00DE4441" w:rsidRDefault="0010488B" w:rsidP="003B584E">
            <w:pPr>
              <w:jc w:val="both"/>
              <w:rPr>
                <w:bCs/>
              </w:rPr>
            </w:pPr>
            <w:r w:rsidRPr="00DE4441">
              <w:rPr>
                <w:bCs/>
              </w:rPr>
              <w:t xml:space="preserve">Народный дом, конец </w:t>
            </w:r>
            <w:r w:rsidRPr="00DE4441">
              <w:rPr>
                <w:bCs/>
                <w:lang w:val="en-US"/>
              </w:rPr>
              <w:t>XIX</w:t>
            </w:r>
            <w:r w:rsidRPr="00DE4441">
              <w:rPr>
                <w:bCs/>
              </w:rPr>
              <w:t xml:space="preserve"> века, пр-т Октябрьской революции, 39</w:t>
            </w:r>
          </w:p>
        </w:tc>
      </w:tr>
      <w:tr w:rsidR="0010488B" w:rsidRPr="00DE4441" w:rsidTr="003B584E">
        <w:trPr>
          <w:jc w:val="center"/>
        </w:trPr>
        <w:tc>
          <w:tcPr>
            <w:tcW w:w="540" w:type="dxa"/>
            <w:shd w:val="clear" w:color="auto" w:fill="auto"/>
          </w:tcPr>
          <w:p w:rsidR="0010488B" w:rsidRPr="00DE4441" w:rsidRDefault="0010488B" w:rsidP="003B584E">
            <w:pPr>
              <w:jc w:val="center"/>
              <w:rPr>
                <w:bCs/>
              </w:rPr>
            </w:pPr>
            <w:r w:rsidRPr="00DE4441">
              <w:rPr>
                <w:bCs/>
              </w:rPr>
              <w:t>7</w:t>
            </w:r>
          </w:p>
        </w:tc>
        <w:tc>
          <w:tcPr>
            <w:tcW w:w="8930" w:type="dxa"/>
            <w:shd w:val="clear" w:color="auto" w:fill="auto"/>
          </w:tcPr>
          <w:p w:rsidR="0010488B" w:rsidRPr="00DE4441" w:rsidRDefault="0010488B" w:rsidP="003B584E">
            <w:pPr>
              <w:jc w:val="both"/>
              <w:rPr>
                <w:bCs/>
              </w:rPr>
            </w:pPr>
            <w:r w:rsidRPr="00DE4441">
              <w:rPr>
                <w:bCs/>
              </w:rPr>
              <w:t xml:space="preserve">Особняк 1910 г. Архитектор У. </w:t>
            </w:r>
            <w:proofErr w:type="spellStart"/>
            <w:r w:rsidRPr="00DE4441">
              <w:rPr>
                <w:bCs/>
              </w:rPr>
              <w:t>Лоханов</w:t>
            </w:r>
            <w:proofErr w:type="spellEnd"/>
            <w:r w:rsidRPr="00DE4441">
              <w:rPr>
                <w:bCs/>
              </w:rPr>
              <w:t>, ул. Комсомольская, 118</w:t>
            </w:r>
          </w:p>
        </w:tc>
      </w:tr>
      <w:tr w:rsidR="0010488B" w:rsidRPr="00DE4441" w:rsidTr="003B584E">
        <w:trPr>
          <w:jc w:val="center"/>
        </w:trPr>
        <w:tc>
          <w:tcPr>
            <w:tcW w:w="540" w:type="dxa"/>
            <w:shd w:val="clear" w:color="auto" w:fill="auto"/>
          </w:tcPr>
          <w:p w:rsidR="0010488B" w:rsidRPr="00DE4441" w:rsidRDefault="0010488B" w:rsidP="003B584E">
            <w:pPr>
              <w:jc w:val="center"/>
              <w:rPr>
                <w:bCs/>
              </w:rPr>
            </w:pPr>
            <w:r w:rsidRPr="00DE4441">
              <w:rPr>
                <w:bCs/>
              </w:rPr>
              <w:t>8</w:t>
            </w:r>
          </w:p>
        </w:tc>
        <w:tc>
          <w:tcPr>
            <w:tcW w:w="8930" w:type="dxa"/>
            <w:shd w:val="clear" w:color="auto" w:fill="auto"/>
          </w:tcPr>
          <w:p w:rsidR="0010488B" w:rsidRPr="00DE4441" w:rsidRDefault="0010488B" w:rsidP="003B584E">
            <w:pPr>
              <w:jc w:val="both"/>
              <w:rPr>
                <w:bCs/>
              </w:rPr>
            </w:pPr>
            <w:r w:rsidRPr="00DE4441">
              <w:rPr>
                <w:bCs/>
              </w:rPr>
              <w:t xml:space="preserve">Особняк 1914 г., ул. </w:t>
            </w:r>
            <w:proofErr w:type="gramStart"/>
            <w:r w:rsidRPr="00DE4441">
              <w:rPr>
                <w:bCs/>
              </w:rPr>
              <w:t>Комсомольская</w:t>
            </w:r>
            <w:proofErr w:type="gramEnd"/>
            <w:r w:rsidRPr="00DE4441">
              <w:rPr>
                <w:bCs/>
              </w:rPr>
              <w:t>, 100</w:t>
            </w:r>
          </w:p>
        </w:tc>
      </w:tr>
      <w:tr w:rsidR="0010488B" w:rsidRPr="00DE4441" w:rsidTr="003B584E">
        <w:trPr>
          <w:jc w:val="center"/>
        </w:trPr>
        <w:tc>
          <w:tcPr>
            <w:tcW w:w="540" w:type="dxa"/>
            <w:shd w:val="clear" w:color="auto" w:fill="auto"/>
          </w:tcPr>
          <w:p w:rsidR="0010488B" w:rsidRPr="00DE4441" w:rsidRDefault="0010488B" w:rsidP="003B584E">
            <w:pPr>
              <w:jc w:val="center"/>
              <w:rPr>
                <w:bCs/>
              </w:rPr>
            </w:pPr>
            <w:r w:rsidRPr="00DE4441">
              <w:rPr>
                <w:bCs/>
              </w:rPr>
              <w:t>9</w:t>
            </w:r>
          </w:p>
        </w:tc>
        <w:tc>
          <w:tcPr>
            <w:tcW w:w="8930" w:type="dxa"/>
            <w:shd w:val="clear" w:color="auto" w:fill="auto"/>
          </w:tcPr>
          <w:p w:rsidR="0010488B" w:rsidRPr="00DE4441" w:rsidRDefault="0010488B" w:rsidP="003B584E">
            <w:pPr>
              <w:jc w:val="both"/>
              <w:rPr>
                <w:bCs/>
              </w:rPr>
            </w:pPr>
            <w:r w:rsidRPr="00DE4441">
              <w:rPr>
                <w:bCs/>
              </w:rPr>
              <w:t>«Дом под шпилем», 1950 г. Архитектор Жиров, скульптор И.С. Беличенко, пр-т Октябрьской революции, 30</w:t>
            </w:r>
          </w:p>
        </w:tc>
      </w:tr>
      <w:tr w:rsidR="0010488B" w:rsidRPr="00DE4441" w:rsidTr="003B584E">
        <w:trPr>
          <w:jc w:val="center"/>
        </w:trPr>
        <w:tc>
          <w:tcPr>
            <w:tcW w:w="540" w:type="dxa"/>
            <w:shd w:val="clear" w:color="auto" w:fill="auto"/>
          </w:tcPr>
          <w:p w:rsidR="0010488B" w:rsidRPr="00DE4441" w:rsidRDefault="0010488B" w:rsidP="003B584E">
            <w:pPr>
              <w:jc w:val="center"/>
              <w:rPr>
                <w:bCs/>
              </w:rPr>
            </w:pPr>
            <w:r w:rsidRPr="00DE4441">
              <w:rPr>
                <w:bCs/>
              </w:rPr>
              <w:t>10</w:t>
            </w:r>
          </w:p>
        </w:tc>
        <w:tc>
          <w:tcPr>
            <w:tcW w:w="8930" w:type="dxa"/>
            <w:shd w:val="clear" w:color="auto" w:fill="auto"/>
          </w:tcPr>
          <w:p w:rsidR="0010488B" w:rsidRPr="00DE4441" w:rsidRDefault="0010488B" w:rsidP="003B584E">
            <w:pPr>
              <w:jc w:val="both"/>
              <w:rPr>
                <w:bCs/>
              </w:rPr>
            </w:pPr>
            <w:r w:rsidRPr="00DE4441">
              <w:rPr>
                <w:bCs/>
              </w:rPr>
              <w:t xml:space="preserve">Особняк купца Иванова, 1910 г. Архитектор </w:t>
            </w:r>
            <w:proofErr w:type="spellStart"/>
            <w:r w:rsidRPr="00DE4441">
              <w:rPr>
                <w:bCs/>
              </w:rPr>
              <w:t>Прокопец</w:t>
            </w:r>
            <w:proofErr w:type="spellEnd"/>
            <w:r w:rsidRPr="00DE4441">
              <w:rPr>
                <w:bCs/>
              </w:rPr>
              <w:t>, ул. Ленина, 274</w:t>
            </w:r>
          </w:p>
        </w:tc>
      </w:tr>
      <w:tr w:rsidR="0010488B" w:rsidRPr="00DE4441" w:rsidTr="003B584E">
        <w:trPr>
          <w:jc w:val="center"/>
        </w:trPr>
        <w:tc>
          <w:tcPr>
            <w:tcW w:w="540" w:type="dxa"/>
            <w:shd w:val="clear" w:color="auto" w:fill="auto"/>
          </w:tcPr>
          <w:p w:rsidR="0010488B" w:rsidRPr="00DE4441" w:rsidRDefault="0010488B" w:rsidP="003B584E">
            <w:pPr>
              <w:jc w:val="center"/>
              <w:rPr>
                <w:bCs/>
              </w:rPr>
            </w:pPr>
            <w:r w:rsidRPr="00DE4441">
              <w:rPr>
                <w:bCs/>
              </w:rPr>
              <w:t>11</w:t>
            </w:r>
          </w:p>
        </w:tc>
        <w:tc>
          <w:tcPr>
            <w:tcW w:w="8930" w:type="dxa"/>
            <w:shd w:val="clear" w:color="auto" w:fill="auto"/>
          </w:tcPr>
          <w:p w:rsidR="0010488B" w:rsidRPr="00DE4441" w:rsidRDefault="0010488B" w:rsidP="003B584E">
            <w:pPr>
              <w:jc w:val="both"/>
              <w:rPr>
                <w:bCs/>
              </w:rPr>
            </w:pPr>
            <w:r w:rsidRPr="00DE4441">
              <w:rPr>
                <w:bCs/>
              </w:rPr>
              <w:t xml:space="preserve">Дом архитектора Г.П. Кускова, 1912 г., ул. </w:t>
            </w:r>
            <w:proofErr w:type="gramStart"/>
            <w:r w:rsidRPr="00DE4441">
              <w:rPr>
                <w:bCs/>
              </w:rPr>
              <w:t>Комсомольская</w:t>
            </w:r>
            <w:proofErr w:type="gramEnd"/>
            <w:r w:rsidRPr="00DE4441">
              <w:rPr>
                <w:bCs/>
              </w:rPr>
              <w:t>, 125</w:t>
            </w:r>
          </w:p>
        </w:tc>
      </w:tr>
      <w:tr w:rsidR="0010488B" w:rsidRPr="00DE4441" w:rsidTr="003B584E">
        <w:trPr>
          <w:jc w:val="center"/>
        </w:trPr>
        <w:tc>
          <w:tcPr>
            <w:tcW w:w="540" w:type="dxa"/>
            <w:shd w:val="clear" w:color="auto" w:fill="auto"/>
          </w:tcPr>
          <w:p w:rsidR="0010488B" w:rsidRPr="00DE4441" w:rsidRDefault="0010488B" w:rsidP="003B584E">
            <w:pPr>
              <w:jc w:val="center"/>
              <w:rPr>
                <w:bCs/>
              </w:rPr>
            </w:pPr>
            <w:r w:rsidRPr="00DE4441">
              <w:rPr>
                <w:bCs/>
              </w:rPr>
              <w:t>12</w:t>
            </w:r>
          </w:p>
        </w:tc>
        <w:tc>
          <w:tcPr>
            <w:tcW w:w="8930" w:type="dxa"/>
            <w:shd w:val="clear" w:color="auto" w:fill="auto"/>
          </w:tcPr>
          <w:p w:rsidR="0010488B" w:rsidRPr="00DE4441" w:rsidRDefault="0010488B" w:rsidP="003B584E">
            <w:pPr>
              <w:jc w:val="both"/>
              <w:rPr>
                <w:bCs/>
              </w:rPr>
            </w:pPr>
            <w:r w:rsidRPr="00DE4441">
              <w:rPr>
                <w:bCs/>
              </w:rPr>
              <w:t xml:space="preserve">Памятник Герою Советского Союза Л. </w:t>
            </w:r>
            <w:proofErr w:type="spellStart"/>
            <w:r w:rsidRPr="00DE4441">
              <w:rPr>
                <w:bCs/>
              </w:rPr>
              <w:t>Севрюкову</w:t>
            </w:r>
            <w:proofErr w:type="spellEnd"/>
            <w:r w:rsidRPr="00DE4441">
              <w:rPr>
                <w:bCs/>
              </w:rPr>
              <w:t xml:space="preserve">, 1954 г. Скульптор </w:t>
            </w:r>
            <w:proofErr w:type="spellStart"/>
            <w:r w:rsidRPr="00DE4441">
              <w:rPr>
                <w:bCs/>
              </w:rPr>
              <w:t>Перетятько</w:t>
            </w:r>
            <w:proofErr w:type="spellEnd"/>
            <w:r w:rsidRPr="00DE4441">
              <w:rPr>
                <w:bCs/>
              </w:rPr>
              <w:t xml:space="preserve">. Мрамор, ул. </w:t>
            </w:r>
            <w:proofErr w:type="gramStart"/>
            <w:r w:rsidRPr="00DE4441">
              <w:rPr>
                <w:bCs/>
              </w:rPr>
              <w:t>Комсомольская</w:t>
            </w:r>
            <w:proofErr w:type="gramEnd"/>
            <w:r w:rsidRPr="00DE4441">
              <w:rPr>
                <w:bCs/>
              </w:rPr>
              <w:t>, 64</w:t>
            </w:r>
          </w:p>
        </w:tc>
      </w:tr>
      <w:tr w:rsidR="0010488B" w:rsidRPr="00DE4441" w:rsidTr="003B584E">
        <w:trPr>
          <w:jc w:val="center"/>
        </w:trPr>
        <w:tc>
          <w:tcPr>
            <w:tcW w:w="540" w:type="dxa"/>
            <w:shd w:val="clear" w:color="auto" w:fill="auto"/>
          </w:tcPr>
          <w:p w:rsidR="0010488B" w:rsidRPr="00DE4441" w:rsidRDefault="0010488B" w:rsidP="003B584E">
            <w:pPr>
              <w:jc w:val="center"/>
              <w:rPr>
                <w:bCs/>
              </w:rPr>
            </w:pPr>
            <w:r w:rsidRPr="00DE4441">
              <w:rPr>
                <w:bCs/>
              </w:rPr>
              <w:t>13</w:t>
            </w:r>
          </w:p>
        </w:tc>
        <w:tc>
          <w:tcPr>
            <w:tcW w:w="8930" w:type="dxa"/>
            <w:shd w:val="clear" w:color="auto" w:fill="auto"/>
          </w:tcPr>
          <w:p w:rsidR="0010488B" w:rsidRPr="00DE4441" w:rsidRDefault="0010488B" w:rsidP="003B584E">
            <w:pPr>
              <w:jc w:val="both"/>
              <w:rPr>
                <w:bCs/>
              </w:rPr>
            </w:pPr>
            <w:r w:rsidRPr="00DE4441">
              <w:rPr>
                <w:bCs/>
              </w:rPr>
              <w:t xml:space="preserve">Скульптура А.М. Горького. Мрамор, бетон, ул. </w:t>
            </w:r>
            <w:proofErr w:type="gramStart"/>
            <w:r w:rsidRPr="00DE4441">
              <w:rPr>
                <w:bCs/>
              </w:rPr>
              <w:t>Комсомольская</w:t>
            </w:r>
            <w:proofErr w:type="gramEnd"/>
            <w:r w:rsidRPr="00DE4441">
              <w:rPr>
                <w:bCs/>
              </w:rPr>
              <w:t>, 73</w:t>
            </w:r>
          </w:p>
        </w:tc>
      </w:tr>
      <w:tr w:rsidR="0010488B" w:rsidRPr="00DE4441" w:rsidTr="003B584E">
        <w:trPr>
          <w:trHeight w:val="554"/>
          <w:jc w:val="center"/>
        </w:trPr>
        <w:tc>
          <w:tcPr>
            <w:tcW w:w="540" w:type="dxa"/>
            <w:shd w:val="clear" w:color="auto" w:fill="auto"/>
          </w:tcPr>
          <w:p w:rsidR="0010488B" w:rsidRPr="00DE4441" w:rsidRDefault="0010488B" w:rsidP="003B584E">
            <w:pPr>
              <w:jc w:val="center"/>
              <w:rPr>
                <w:bCs/>
              </w:rPr>
            </w:pPr>
            <w:r w:rsidRPr="00DE4441">
              <w:rPr>
                <w:bCs/>
              </w:rPr>
              <w:t>14</w:t>
            </w:r>
          </w:p>
        </w:tc>
        <w:tc>
          <w:tcPr>
            <w:tcW w:w="8930" w:type="dxa"/>
            <w:shd w:val="clear" w:color="auto" w:fill="auto"/>
          </w:tcPr>
          <w:p w:rsidR="0010488B" w:rsidRPr="00DE4441" w:rsidRDefault="0010488B" w:rsidP="003B584E">
            <w:pPr>
              <w:jc w:val="both"/>
              <w:rPr>
                <w:bCs/>
              </w:rPr>
            </w:pPr>
            <w:r w:rsidRPr="00DE4441">
              <w:rPr>
                <w:bCs/>
              </w:rPr>
              <w:t>Скульптура М.И. Калинина, 1954 г. (</w:t>
            </w:r>
            <w:proofErr w:type="gramStart"/>
            <w:r w:rsidRPr="00DE4441">
              <w:rPr>
                <w:bCs/>
              </w:rPr>
              <w:t>утрачен</w:t>
            </w:r>
            <w:proofErr w:type="gramEnd"/>
            <w:r w:rsidRPr="00DE4441">
              <w:rPr>
                <w:bCs/>
              </w:rPr>
              <w:t xml:space="preserve">). Мрамор, бетон, ул. </w:t>
            </w:r>
            <w:proofErr w:type="gramStart"/>
            <w:r w:rsidRPr="00DE4441">
              <w:rPr>
                <w:bCs/>
              </w:rPr>
              <w:t>Комсомольская</w:t>
            </w:r>
            <w:proofErr w:type="gramEnd"/>
            <w:r w:rsidRPr="00DE4441">
              <w:rPr>
                <w:bCs/>
              </w:rPr>
              <w:t>, 73</w:t>
            </w:r>
          </w:p>
        </w:tc>
      </w:tr>
      <w:tr w:rsidR="0010488B" w:rsidRPr="00DE4441" w:rsidTr="003B584E">
        <w:trPr>
          <w:jc w:val="center"/>
        </w:trPr>
        <w:tc>
          <w:tcPr>
            <w:tcW w:w="9470" w:type="dxa"/>
            <w:gridSpan w:val="2"/>
            <w:shd w:val="clear" w:color="auto" w:fill="auto"/>
          </w:tcPr>
          <w:p w:rsidR="0010488B" w:rsidRPr="00DE4441" w:rsidRDefault="0010488B" w:rsidP="003B584E">
            <w:pPr>
              <w:jc w:val="center"/>
              <w:rPr>
                <w:bCs/>
              </w:rPr>
            </w:pPr>
            <w:r w:rsidRPr="00DE4441">
              <w:rPr>
                <w:bCs/>
              </w:rPr>
              <w:t>Памятники археологии</w:t>
            </w:r>
          </w:p>
        </w:tc>
      </w:tr>
      <w:tr w:rsidR="0010488B" w:rsidRPr="00DE4441" w:rsidTr="003B584E">
        <w:trPr>
          <w:jc w:val="center"/>
        </w:trPr>
        <w:tc>
          <w:tcPr>
            <w:tcW w:w="540" w:type="dxa"/>
            <w:shd w:val="clear" w:color="auto" w:fill="auto"/>
          </w:tcPr>
          <w:p w:rsidR="0010488B" w:rsidRPr="00DE4441" w:rsidRDefault="0010488B" w:rsidP="003B584E">
            <w:pPr>
              <w:jc w:val="center"/>
              <w:rPr>
                <w:bCs/>
              </w:rPr>
            </w:pPr>
            <w:r w:rsidRPr="00DE4441">
              <w:rPr>
                <w:bCs/>
              </w:rPr>
              <w:t>15</w:t>
            </w:r>
          </w:p>
        </w:tc>
        <w:tc>
          <w:tcPr>
            <w:tcW w:w="8930" w:type="dxa"/>
            <w:shd w:val="clear" w:color="auto" w:fill="auto"/>
          </w:tcPr>
          <w:p w:rsidR="0010488B" w:rsidRPr="00DE4441" w:rsidRDefault="0010488B" w:rsidP="003B584E">
            <w:pPr>
              <w:jc w:val="both"/>
              <w:rPr>
                <w:bCs/>
              </w:rPr>
            </w:pPr>
            <w:proofErr w:type="spellStart"/>
            <w:r w:rsidRPr="00DE4441">
              <w:rPr>
                <w:bCs/>
              </w:rPr>
              <w:t>Варваринское</w:t>
            </w:r>
            <w:proofErr w:type="spellEnd"/>
            <w:r w:rsidRPr="00DE4441">
              <w:rPr>
                <w:bCs/>
              </w:rPr>
              <w:t xml:space="preserve"> городище. Площадь Маяковского, 1</w:t>
            </w:r>
          </w:p>
        </w:tc>
      </w:tr>
    </w:tbl>
    <w:p w:rsidR="0010488B" w:rsidRDefault="0010488B" w:rsidP="0010488B">
      <w:pPr>
        <w:tabs>
          <w:tab w:val="left" w:pos="9781"/>
        </w:tabs>
        <w:ind w:left="142" w:right="168" w:firstLine="567"/>
        <w:jc w:val="both"/>
        <w:rPr>
          <w:sz w:val="28"/>
          <w:szCs w:val="28"/>
          <w:lang w:eastAsia="en-US"/>
        </w:rPr>
      </w:pPr>
    </w:p>
    <w:p w:rsidR="0010488B" w:rsidRPr="0010488B" w:rsidRDefault="0010488B" w:rsidP="0010488B">
      <w:pPr>
        <w:tabs>
          <w:tab w:val="left" w:pos="9781"/>
        </w:tabs>
        <w:ind w:left="142" w:right="168" w:firstLine="567"/>
        <w:jc w:val="both"/>
        <w:rPr>
          <w:sz w:val="28"/>
          <w:szCs w:val="28"/>
          <w:lang w:eastAsia="en-US"/>
        </w:rPr>
      </w:pPr>
      <w:proofErr w:type="gramStart"/>
      <w:r w:rsidRPr="0010488B">
        <w:rPr>
          <w:sz w:val="28"/>
          <w:szCs w:val="28"/>
          <w:lang w:eastAsia="en-US"/>
        </w:rPr>
        <w:t xml:space="preserve">В соответствии с законом Ставропольского края от 16.03.2006 </w:t>
      </w:r>
      <w:r>
        <w:rPr>
          <w:sz w:val="28"/>
          <w:szCs w:val="28"/>
          <w:lang w:eastAsia="en-US"/>
        </w:rPr>
        <w:br/>
      </w:r>
      <w:r w:rsidRPr="0010488B">
        <w:rPr>
          <w:sz w:val="28"/>
          <w:szCs w:val="28"/>
          <w:lang w:eastAsia="en-US"/>
        </w:rPr>
        <w:t>№ 14-кз  «Об объектах культурного наследия (памятниках истории и культуры в Ставропольском крае» границы зон охраны объектов культурного наследия, режимы использования земель и градостроительные регламенты в границах данных зон утверждаются уполномоченным органом на основании проекта зон охраны объекта культурного наследия.</w:t>
      </w:r>
      <w:proofErr w:type="gramEnd"/>
      <w:r w:rsidRPr="0010488B">
        <w:rPr>
          <w:sz w:val="28"/>
          <w:szCs w:val="28"/>
          <w:lang w:eastAsia="en-US"/>
        </w:rPr>
        <w:t xml:space="preserve">  Проекты проведения землеустроительных, </w:t>
      </w:r>
      <w:r w:rsidRPr="0010488B">
        <w:rPr>
          <w:sz w:val="28"/>
          <w:szCs w:val="28"/>
          <w:lang w:eastAsia="en-US"/>
        </w:rPr>
        <w:lastRenderedPageBreak/>
        <w:t>земляных, строительных, мелиоративных, хозяйственных и иных работ на территории достопримечательного места, объекта культурного наследия, выявленного объекта культурного наследия, а также в зонах охраны объекта культурного наследия подлежат согласованию с уполномоченным органом.</w:t>
      </w:r>
    </w:p>
    <w:p w:rsidR="0010488B" w:rsidRPr="0010488B" w:rsidRDefault="0010488B" w:rsidP="0010488B">
      <w:pPr>
        <w:tabs>
          <w:tab w:val="left" w:pos="9781"/>
        </w:tabs>
        <w:ind w:left="142" w:right="168" w:firstLine="567"/>
        <w:jc w:val="both"/>
        <w:rPr>
          <w:sz w:val="28"/>
          <w:szCs w:val="28"/>
          <w:lang w:eastAsia="en-US"/>
        </w:rPr>
      </w:pPr>
      <w:r w:rsidRPr="0010488B">
        <w:rPr>
          <w:sz w:val="28"/>
          <w:szCs w:val="28"/>
          <w:lang w:eastAsia="en-US"/>
        </w:rPr>
        <w:t xml:space="preserve">Землеустроительные, земляные, строительные, мелиоративные, хозяйственные и иные работы на территории достопримечательного места, объекта культурного наследия, выявленного объекта культурного наследия, а также в зонах охраны объекта культурного наследия проводятся на основании письменного задания и письменного разрешения уполномоченного органа на проведение этих работ. Проведение любых работ по сохранению объекта культурного наследия, выявленного объекта культурного наследия осуществляется по согласованию </w:t>
      </w:r>
      <w:r>
        <w:rPr>
          <w:sz w:val="28"/>
          <w:szCs w:val="28"/>
          <w:lang w:eastAsia="en-US"/>
        </w:rPr>
        <w:br/>
      </w:r>
      <w:r w:rsidRPr="0010488B">
        <w:rPr>
          <w:sz w:val="28"/>
          <w:szCs w:val="28"/>
          <w:lang w:eastAsia="en-US"/>
        </w:rPr>
        <w:t xml:space="preserve">с уполномоченным </w:t>
      </w:r>
      <w:proofErr w:type="gramStart"/>
      <w:r w:rsidRPr="0010488B">
        <w:rPr>
          <w:sz w:val="28"/>
          <w:szCs w:val="28"/>
          <w:lang w:eastAsia="en-US"/>
        </w:rPr>
        <w:t>органом</w:t>
      </w:r>
      <w:proofErr w:type="gramEnd"/>
      <w:r w:rsidRPr="0010488B">
        <w:rPr>
          <w:sz w:val="28"/>
          <w:szCs w:val="28"/>
          <w:lang w:eastAsia="en-US"/>
        </w:rPr>
        <w:t xml:space="preserve"> при условии осуществления данным органом обязательного контроля за проведением указанных работ. Порядок согласования проектной документации на проведение работ по сохранению объекта культурного </w:t>
      </w:r>
      <w:proofErr w:type="gramStart"/>
      <w:r w:rsidRPr="0010488B">
        <w:rPr>
          <w:sz w:val="28"/>
          <w:szCs w:val="28"/>
          <w:lang w:eastAsia="en-US"/>
        </w:rPr>
        <w:t>наследия, выявленного объекта культурного наследия устанавливается</w:t>
      </w:r>
      <w:proofErr w:type="gramEnd"/>
      <w:r w:rsidRPr="0010488B">
        <w:rPr>
          <w:sz w:val="28"/>
          <w:szCs w:val="28"/>
          <w:lang w:eastAsia="en-US"/>
        </w:rPr>
        <w:t xml:space="preserve"> Правительством Ставропольского края.</w:t>
      </w:r>
    </w:p>
    <w:p w:rsidR="0010488B" w:rsidRDefault="0010488B" w:rsidP="0010488B">
      <w:pPr>
        <w:tabs>
          <w:tab w:val="left" w:pos="9781"/>
        </w:tabs>
        <w:ind w:left="142" w:right="168" w:firstLine="567"/>
        <w:jc w:val="both"/>
        <w:rPr>
          <w:sz w:val="28"/>
          <w:szCs w:val="28"/>
          <w:lang w:eastAsia="en-US"/>
        </w:rPr>
      </w:pPr>
      <w:r w:rsidRPr="0010488B">
        <w:rPr>
          <w:sz w:val="28"/>
          <w:szCs w:val="28"/>
          <w:lang w:eastAsia="en-US"/>
        </w:rPr>
        <w:t xml:space="preserve">Выдача письменного задания и письменного разрешения </w:t>
      </w:r>
      <w:r>
        <w:rPr>
          <w:sz w:val="28"/>
          <w:szCs w:val="28"/>
          <w:lang w:eastAsia="en-US"/>
        </w:rPr>
        <w:br/>
      </w:r>
      <w:r w:rsidRPr="0010488B">
        <w:rPr>
          <w:sz w:val="28"/>
          <w:szCs w:val="28"/>
          <w:lang w:eastAsia="en-US"/>
        </w:rPr>
        <w:t xml:space="preserve">на проведение работ по сохранению объекта культурного </w:t>
      </w:r>
      <w:proofErr w:type="gramStart"/>
      <w:r w:rsidRPr="0010488B">
        <w:rPr>
          <w:sz w:val="28"/>
          <w:szCs w:val="28"/>
          <w:lang w:eastAsia="en-US"/>
        </w:rPr>
        <w:t>наследия, выявленного объекта культурного наследия осуществляется</w:t>
      </w:r>
      <w:proofErr w:type="gramEnd"/>
      <w:r w:rsidRPr="0010488B">
        <w:rPr>
          <w:sz w:val="28"/>
          <w:szCs w:val="28"/>
          <w:lang w:eastAsia="en-US"/>
        </w:rPr>
        <w:t xml:space="preserve"> уполномоченным органом при наличии согласованной в установленном порядке проектной документации на проведение работ по сохранению объекта культурного наследия. Решение о воссоздании утраченного объекта культурного наследия регионального значения за счет средств бюджета Ставропольского края принимается Правительством Ставропольского края по представлению уполномоченного органа, основанному на заключении государственной историко-культурной экспертизы, с учетом общественного мнения, а также, в случае воссоздания памятника или ансамбля религиозного назначения - с учетом мнения религиозных организаций.</w:t>
      </w:r>
    </w:p>
    <w:p w:rsidR="00A02F2F" w:rsidRDefault="0010488B" w:rsidP="00A02F2F">
      <w:pPr>
        <w:tabs>
          <w:tab w:val="left" w:pos="9781"/>
        </w:tabs>
        <w:ind w:left="142" w:right="168" w:firstLine="567"/>
        <w:jc w:val="both"/>
        <w:rPr>
          <w:rFonts w:eastAsia="Calibri"/>
          <w:b/>
          <w:bCs/>
          <w:sz w:val="28"/>
          <w:szCs w:val="28"/>
          <w:lang w:eastAsia="en-US"/>
        </w:rPr>
      </w:pPr>
      <w:r w:rsidRPr="0010488B">
        <w:rPr>
          <w:rFonts w:eastAsia="Calibri"/>
          <w:b/>
          <w:bCs/>
          <w:sz w:val="28"/>
          <w:szCs w:val="28"/>
          <w:lang w:eastAsia="en-US"/>
        </w:rPr>
        <w:t>4. Охрана окружающей среды</w:t>
      </w:r>
    </w:p>
    <w:p w:rsidR="0010488B" w:rsidRPr="0010488B" w:rsidRDefault="0010488B" w:rsidP="0010488B">
      <w:pPr>
        <w:tabs>
          <w:tab w:val="left" w:pos="9781"/>
        </w:tabs>
        <w:ind w:left="142" w:right="168" w:firstLine="567"/>
        <w:jc w:val="both"/>
        <w:rPr>
          <w:rFonts w:eastAsia="Calibri"/>
          <w:bCs/>
          <w:sz w:val="28"/>
          <w:szCs w:val="28"/>
          <w:lang w:eastAsia="en-US"/>
        </w:rPr>
      </w:pPr>
      <w:r w:rsidRPr="0010488B">
        <w:rPr>
          <w:rFonts w:eastAsia="Calibri"/>
          <w:bCs/>
          <w:sz w:val="28"/>
          <w:szCs w:val="28"/>
          <w:lang w:eastAsia="en-US"/>
        </w:rPr>
        <w:t xml:space="preserve">Наиболее важным направлением разработки проекта планировки территории является обеспечение благоприятных и безопасных условий проживания населения и ограничение негативного воздействия на природную среду. Создание безопасной и благоприятной среды жизнедеятельности предполагает соблюдение санитарных, санитарно-защитных мероприятий в соответствии с функциональным зонированием территории в границах проекта планировки территории. Общие экологические требования в отношении охраны окружающей среды, соблюдение которых обязательно, установлены экологическими законодательными и нормативными техническими документами.  </w:t>
      </w:r>
    </w:p>
    <w:p w:rsidR="0010488B" w:rsidRPr="0010488B" w:rsidRDefault="0010488B" w:rsidP="0010488B">
      <w:pPr>
        <w:tabs>
          <w:tab w:val="left" w:pos="9781"/>
        </w:tabs>
        <w:ind w:left="142" w:right="168" w:firstLine="567"/>
        <w:jc w:val="both"/>
        <w:rPr>
          <w:rFonts w:eastAsia="Calibri"/>
          <w:bCs/>
          <w:sz w:val="28"/>
          <w:szCs w:val="28"/>
          <w:lang w:eastAsia="en-US"/>
        </w:rPr>
      </w:pPr>
      <w:r w:rsidRPr="0010488B">
        <w:rPr>
          <w:rFonts w:eastAsia="Calibri"/>
          <w:bCs/>
          <w:sz w:val="28"/>
          <w:szCs w:val="28"/>
          <w:lang w:eastAsia="en-US"/>
        </w:rPr>
        <w:t xml:space="preserve">Реконструкция значительных территориальных ресурсов проекта планировки территории и достижение проектной численности населения </w:t>
      </w:r>
      <w:r w:rsidRPr="0010488B">
        <w:rPr>
          <w:rFonts w:eastAsia="Calibri"/>
          <w:bCs/>
          <w:sz w:val="28"/>
          <w:szCs w:val="28"/>
          <w:lang w:eastAsia="en-US"/>
        </w:rPr>
        <w:lastRenderedPageBreak/>
        <w:t xml:space="preserve">до 27,25 тыс. человек связана с реконструкцией централизованной системы водоснабжения и канализации, электроснабжения, размещения инженерных сетей и сооружений, созданием единой системы водоотвода поверхностных вод путем строительства закрытых и открытых водостоков, благоустройством территории.  </w:t>
      </w:r>
    </w:p>
    <w:p w:rsidR="0010488B" w:rsidRPr="0010488B" w:rsidRDefault="0010488B" w:rsidP="0010488B">
      <w:pPr>
        <w:tabs>
          <w:tab w:val="left" w:pos="9781"/>
        </w:tabs>
        <w:ind w:left="142" w:right="168" w:firstLine="567"/>
        <w:jc w:val="both"/>
        <w:rPr>
          <w:rFonts w:eastAsia="Calibri"/>
          <w:bCs/>
          <w:sz w:val="28"/>
          <w:szCs w:val="28"/>
          <w:lang w:eastAsia="en-US"/>
        </w:rPr>
      </w:pPr>
      <w:r w:rsidRPr="0010488B">
        <w:rPr>
          <w:rFonts w:eastAsia="Calibri"/>
          <w:bCs/>
          <w:sz w:val="28"/>
          <w:szCs w:val="28"/>
          <w:lang w:eastAsia="en-US"/>
        </w:rPr>
        <w:t>Проектируемая система зеленных насаждений предусматривает создание единой системы насаждений общего пользования, равномерно размещаемых на территории проекта планировки территории. Размещение зеленых насаждений являются частью общего архитектурно-</w:t>
      </w:r>
      <w:proofErr w:type="gramStart"/>
      <w:r w:rsidRPr="0010488B">
        <w:rPr>
          <w:rFonts w:eastAsia="Calibri"/>
          <w:bCs/>
          <w:sz w:val="28"/>
          <w:szCs w:val="28"/>
          <w:lang w:eastAsia="en-US"/>
        </w:rPr>
        <w:t>планировочного решения</w:t>
      </w:r>
      <w:proofErr w:type="gramEnd"/>
      <w:r w:rsidRPr="0010488B">
        <w:rPr>
          <w:rFonts w:eastAsia="Calibri"/>
          <w:bCs/>
          <w:sz w:val="28"/>
          <w:szCs w:val="28"/>
          <w:lang w:eastAsia="en-US"/>
        </w:rPr>
        <w:t xml:space="preserve">, которое проявляется при создании пешеходных зон, рекреационных территорий. Проектом планировки территории предполагается развитая система благоустройства (озеленение, устройство пешеходных аллей и площадок для отдыха, освещение). </w:t>
      </w:r>
    </w:p>
    <w:p w:rsidR="0010488B" w:rsidRPr="0010488B" w:rsidRDefault="0010488B" w:rsidP="0010488B">
      <w:pPr>
        <w:tabs>
          <w:tab w:val="left" w:pos="9781"/>
        </w:tabs>
        <w:ind w:left="142" w:right="168" w:firstLine="567"/>
        <w:jc w:val="both"/>
        <w:rPr>
          <w:rFonts w:eastAsia="Calibri"/>
          <w:bCs/>
          <w:sz w:val="28"/>
          <w:szCs w:val="28"/>
          <w:lang w:eastAsia="en-US"/>
        </w:rPr>
      </w:pPr>
      <w:r w:rsidRPr="0010488B">
        <w:rPr>
          <w:rFonts w:eastAsia="Calibri"/>
          <w:bCs/>
          <w:sz w:val="28"/>
          <w:szCs w:val="28"/>
          <w:lang w:eastAsia="en-US"/>
        </w:rPr>
        <w:t xml:space="preserve">Территории учреждений общественного назначения предполагается озеленить, в жилой  застройке предполагается создание скверов и озеленение придомовых территорий. Проектируемые зеленые насаждения общего пользования дополняются озеленением кварталов индивидуальной жилой застройки. </w:t>
      </w:r>
    </w:p>
    <w:p w:rsidR="0010488B" w:rsidRPr="0010488B" w:rsidRDefault="0010488B" w:rsidP="0010488B">
      <w:pPr>
        <w:tabs>
          <w:tab w:val="left" w:pos="9781"/>
        </w:tabs>
        <w:ind w:left="142" w:right="168" w:firstLine="567"/>
        <w:jc w:val="both"/>
        <w:rPr>
          <w:rFonts w:eastAsia="Calibri"/>
          <w:bCs/>
          <w:sz w:val="28"/>
          <w:szCs w:val="28"/>
          <w:lang w:eastAsia="en-US"/>
        </w:rPr>
      </w:pPr>
      <w:r w:rsidRPr="0010488B">
        <w:rPr>
          <w:rFonts w:eastAsia="Calibri"/>
          <w:bCs/>
          <w:sz w:val="28"/>
          <w:szCs w:val="28"/>
          <w:lang w:eastAsia="en-US"/>
        </w:rPr>
        <w:t>Проспект Октябрьской революции в границах проекта планировки территории является полностью пешеходной зоной. К границам проекта планировки территории с севера прилегает парк «Центральный».  Озелененными территориями общего пользования является сквер перед дворцом Гагарина, к нему прилегает сквер рядом с дворцом Гагарина.</w:t>
      </w:r>
    </w:p>
    <w:p w:rsidR="0010488B" w:rsidRPr="0010488B" w:rsidRDefault="0010488B" w:rsidP="0010488B">
      <w:pPr>
        <w:tabs>
          <w:tab w:val="left" w:pos="9781"/>
        </w:tabs>
        <w:ind w:left="142" w:right="168" w:firstLine="567"/>
        <w:jc w:val="both"/>
        <w:rPr>
          <w:rFonts w:eastAsia="Calibri"/>
          <w:bCs/>
          <w:sz w:val="28"/>
          <w:szCs w:val="28"/>
          <w:lang w:eastAsia="en-US"/>
        </w:rPr>
      </w:pPr>
      <w:r w:rsidRPr="0010488B">
        <w:rPr>
          <w:rFonts w:eastAsia="Calibri"/>
          <w:bCs/>
          <w:sz w:val="28"/>
          <w:szCs w:val="28"/>
          <w:lang w:eastAsia="en-US"/>
        </w:rPr>
        <w:t xml:space="preserve">Озеленение является обязательным элементом благоустройства территорий. </w:t>
      </w:r>
      <w:proofErr w:type="gramStart"/>
      <w:r w:rsidRPr="0010488B">
        <w:rPr>
          <w:rFonts w:eastAsia="Calibri"/>
          <w:bCs/>
          <w:sz w:val="28"/>
          <w:szCs w:val="28"/>
          <w:lang w:eastAsia="en-US"/>
        </w:rPr>
        <w:t>Основные виды озеленения (древесно-кустарниковые насаждения, групповые и рядовые посадки, живые изгороди, бордюры, газоны, цветники, вертикальное и сезонное озеленение) должны обеспечивать оздоровление, ландшафтную организацию, эстетическую привлекательность  среды, зонирование территорий, изоляцию отдельных участков и зон.</w:t>
      </w:r>
      <w:proofErr w:type="gramEnd"/>
    </w:p>
    <w:p w:rsidR="0010488B" w:rsidRPr="0010488B" w:rsidRDefault="0010488B" w:rsidP="0010488B">
      <w:pPr>
        <w:tabs>
          <w:tab w:val="left" w:pos="9781"/>
        </w:tabs>
        <w:ind w:left="142" w:right="168" w:firstLine="567"/>
        <w:jc w:val="both"/>
        <w:rPr>
          <w:rFonts w:eastAsia="Calibri"/>
          <w:bCs/>
          <w:sz w:val="28"/>
          <w:szCs w:val="28"/>
          <w:lang w:eastAsia="en-US"/>
        </w:rPr>
      </w:pPr>
      <w:r w:rsidRPr="0010488B">
        <w:rPr>
          <w:rFonts w:eastAsia="Calibri"/>
          <w:bCs/>
          <w:sz w:val="28"/>
          <w:szCs w:val="28"/>
          <w:lang w:eastAsia="en-US"/>
        </w:rPr>
        <w:t xml:space="preserve">При проведении комплексного благоустройства необходимо сохранение существующих зеленых насаждений в сочетании </w:t>
      </w:r>
      <w:r w:rsidR="000B7C40">
        <w:rPr>
          <w:rFonts w:eastAsia="Calibri"/>
          <w:bCs/>
          <w:sz w:val="28"/>
          <w:szCs w:val="28"/>
          <w:lang w:eastAsia="en-US"/>
        </w:rPr>
        <w:br/>
      </w:r>
      <w:r w:rsidRPr="0010488B">
        <w:rPr>
          <w:rFonts w:eastAsia="Calibri"/>
          <w:bCs/>
          <w:sz w:val="28"/>
          <w:szCs w:val="28"/>
          <w:lang w:eastAsia="en-US"/>
        </w:rPr>
        <w:t xml:space="preserve">с интенсивными методами озеленения. В случае сноса деревьев должна быть предусмотрена компенсация насаждений в расчете по вертикальной проекции на поверхность земли. </w:t>
      </w:r>
    </w:p>
    <w:p w:rsidR="0010488B" w:rsidRPr="0010488B" w:rsidRDefault="0010488B" w:rsidP="0010488B">
      <w:pPr>
        <w:tabs>
          <w:tab w:val="left" w:pos="9781"/>
        </w:tabs>
        <w:ind w:left="142" w:right="168" w:firstLine="567"/>
        <w:jc w:val="both"/>
        <w:rPr>
          <w:rFonts w:eastAsia="Calibri"/>
          <w:bCs/>
          <w:sz w:val="28"/>
          <w:szCs w:val="28"/>
          <w:lang w:eastAsia="en-US"/>
        </w:rPr>
      </w:pPr>
      <w:r w:rsidRPr="0010488B">
        <w:rPr>
          <w:rFonts w:eastAsia="Calibri"/>
          <w:bCs/>
          <w:sz w:val="28"/>
          <w:szCs w:val="28"/>
          <w:lang w:eastAsia="en-US"/>
        </w:rPr>
        <w:t>Для обеспечения жизнеспособности насаждений подбор посадочного материала должен производиться с применением адаптированных пород, с учетом их устойчивости к воздействию антропогенных факторов.</w:t>
      </w:r>
    </w:p>
    <w:p w:rsidR="0010488B" w:rsidRPr="0010488B" w:rsidRDefault="0010488B" w:rsidP="0010488B">
      <w:pPr>
        <w:tabs>
          <w:tab w:val="left" w:pos="9781"/>
        </w:tabs>
        <w:ind w:left="142" w:right="168" w:firstLine="567"/>
        <w:jc w:val="both"/>
        <w:rPr>
          <w:rFonts w:eastAsia="Calibri"/>
          <w:bCs/>
          <w:sz w:val="28"/>
          <w:szCs w:val="28"/>
          <w:lang w:eastAsia="en-US"/>
        </w:rPr>
      </w:pPr>
      <w:r w:rsidRPr="0010488B">
        <w:rPr>
          <w:rFonts w:eastAsia="Calibri"/>
          <w:bCs/>
          <w:sz w:val="28"/>
          <w:szCs w:val="28"/>
          <w:lang w:eastAsia="en-US"/>
        </w:rPr>
        <w:t xml:space="preserve">Устройства для сезонного и вертикального озеленения  (вазоны, контейнеры,  вспомогательные конструкции и т.п.) выполняются на основе установленных образцов и </w:t>
      </w:r>
      <w:proofErr w:type="gramStart"/>
      <w:r w:rsidRPr="0010488B">
        <w:rPr>
          <w:rFonts w:eastAsia="Calibri"/>
          <w:bCs/>
          <w:sz w:val="28"/>
          <w:szCs w:val="28"/>
          <w:lang w:eastAsia="en-US"/>
        </w:rPr>
        <w:t>индивидуальных проектов</w:t>
      </w:r>
      <w:proofErr w:type="gramEnd"/>
      <w:r w:rsidRPr="0010488B">
        <w:rPr>
          <w:rFonts w:eastAsia="Calibri"/>
          <w:bCs/>
          <w:sz w:val="28"/>
          <w:szCs w:val="28"/>
          <w:lang w:eastAsia="en-US"/>
        </w:rPr>
        <w:t>, согласованных с главным архитектором города Ставрополя.</w:t>
      </w:r>
    </w:p>
    <w:p w:rsidR="0010488B" w:rsidRPr="0010488B" w:rsidRDefault="0010488B" w:rsidP="0010488B">
      <w:pPr>
        <w:tabs>
          <w:tab w:val="left" w:pos="9781"/>
        </w:tabs>
        <w:ind w:left="142" w:right="168" w:firstLine="567"/>
        <w:jc w:val="both"/>
        <w:rPr>
          <w:rFonts w:eastAsia="Calibri"/>
          <w:bCs/>
          <w:sz w:val="28"/>
          <w:szCs w:val="28"/>
          <w:lang w:eastAsia="en-US"/>
        </w:rPr>
      </w:pPr>
      <w:r w:rsidRPr="0010488B">
        <w:rPr>
          <w:rFonts w:eastAsia="Calibri"/>
          <w:bCs/>
          <w:sz w:val="28"/>
          <w:szCs w:val="28"/>
          <w:lang w:eastAsia="en-US"/>
        </w:rPr>
        <w:t xml:space="preserve">Зеленые насаждения специального назначения проектируются озеленением санитарно-защитных зон промышленных предприятий. Санитарно-защитная зона должна быть соответствующим образом </w:t>
      </w:r>
      <w:r w:rsidRPr="0010488B">
        <w:rPr>
          <w:rFonts w:eastAsia="Calibri"/>
          <w:bCs/>
          <w:sz w:val="28"/>
          <w:szCs w:val="28"/>
          <w:lang w:eastAsia="en-US"/>
        </w:rPr>
        <w:lastRenderedPageBreak/>
        <w:t xml:space="preserve">организована, озеленена и благоустроена. При проектировании озеленения санитарно-защитных зон следует отдавать предпочтение созданию смешанных древесно-кустарниковых насаждений, обладающих большей биологической устойчивостью и более высокими декоративными достоинствами по сравнению с </w:t>
      </w:r>
      <w:proofErr w:type="spellStart"/>
      <w:r w:rsidRPr="0010488B">
        <w:rPr>
          <w:rFonts w:eastAsia="Calibri"/>
          <w:bCs/>
          <w:sz w:val="28"/>
          <w:szCs w:val="28"/>
          <w:lang w:eastAsia="en-US"/>
        </w:rPr>
        <w:t>однопородными</w:t>
      </w:r>
      <w:proofErr w:type="spellEnd"/>
      <w:r w:rsidRPr="0010488B">
        <w:rPr>
          <w:rFonts w:eastAsia="Calibri"/>
          <w:bCs/>
          <w:sz w:val="28"/>
          <w:szCs w:val="28"/>
          <w:lang w:eastAsia="en-US"/>
        </w:rPr>
        <w:t xml:space="preserve"> посадками. Растения, используемые для озеленения санитарно-защитных зон, должны быть эффективными в санитарном отношении и достаточно устойчивыми к загрязнению атмосферы и почв промышленными выбросами. Существующие зеленые насаждения на территории санитарно-защитных зон должны быть максимально сохранены и включены в общую систему озеленения зоны. При необходимости провести мероприятия по их реконструкции.</w:t>
      </w:r>
    </w:p>
    <w:p w:rsidR="00A02F2F" w:rsidRPr="00926070" w:rsidRDefault="00A02F2F" w:rsidP="00A02F2F">
      <w:pPr>
        <w:tabs>
          <w:tab w:val="left" w:pos="9781"/>
        </w:tabs>
        <w:ind w:left="142" w:right="168" w:firstLine="567"/>
        <w:jc w:val="both"/>
        <w:rPr>
          <w:rFonts w:eastAsia="Calibri"/>
          <w:b/>
          <w:sz w:val="28"/>
          <w:szCs w:val="28"/>
          <w:lang w:eastAsia="en-US"/>
        </w:rPr>
      </w:pPr>
      <w:r>
        <w:rPr>
          <w:rFonts w:eastAsia="Calibri"/>
          <w:b/>
          <w:bCs/>
          <w:sz w:val="28"/>
          <w:szCs w:val="28"/>
          <w:lang w:eastAsia="en-US"/>
        </w:rPr>
        <w:t>10</w:t>
      </w:r>
      <w:r w:rsidRPr="00926070">
        <w:rPr>
          <w:rFonts w:eastAsia="Calibri"/>
          <w:b/>
          <w:bCs/>
          <w:sz w:val="28"/>
          <w:szCs w:val="28"/>
          <w:lang w:eastAsia="en-US"/>
        </w:rPr>
        <w:t xml:space="preserve">. </w:t>
      </w:r>
      <w:r>
        <w:rPr>
          <w:rFonts w:eastAsia="Calibri"/>
          <w:b/>
          <w:bCs/>
          <w:sz w:val="28"/>
          <w:szCs w:val="28"/>
          <w:lang w:eastAsia="en-US"/>
        </w:rPr>
        <w:t>Красные линии</w:t>
      </w:r>
    </w:p>
    <w:p w:rsidR="00A02F2F" w:rsidRDefault="00A02F2F" w:rsidP="00A02F2F">
      <w:pPr>
        <w:tabs>
          <w:tab w:val="left" w:pos="9781"/>
        </w:tabs>
        <w:ind w:left="142" w:right="168" w:firstLine="567"/>
        <w:jc w:val="both"/>
        <w:rPr>
          <w:rFonts w:eastAsia="Calibri"/>
          <w:sz w:val="28"/>
          <w:szCs w:val="28"/>
          <w:lang w:eastAsia="en-US"/>
        </w:rPr>
      </w:pPr>
      <w:r w:rsidRPr="00926070">
        <w:rPr>
          <w:rFonts w:eastAsia="Calibri"/>
          <w:sz w:val="28"/>
          <w:szCs w:val="28"/>
          <w:lang w:eastAsia="en-US"/>
        </w:rPr>
        <w:t xml:space="preserve">В соответствии со ст. 1 </w:t>
      </w:r>
      <w:proofErr w:type="spellStart"/>
      <w:r w:rsidRPr="00926070">
        <w:rPr>
          <w:rFonts w:eastAsia="Calibri"/>
          <w:sz w:val="28"/>
          <w:szCs w:val="28"/>
          <w:lang w:eastAsia="en-US"/>
        </w:rPr>
        <w:t>ГрК</w:t>
      </w:r>
      <w:proofErr w:type="spellEnd"/>
      <w:r w:rsidRPr="00926070">
        <w:rPr>
          <w:rFonts w:eastAsia="Calibri"/>
          <w:sz w:val="28"/>
          <w:szCs w:val="28"/>
          <w:lang w:eastAsia="en-US"/>
        </w:rPr>
        <w:t xml:space="preserve"> РФ красные линии - </w:t>
      </w:r>
      <w:r w:rsidRPr="00741073">
        <w:rPr>
          <w:rFonts w:eastAsia="Calibri"/>
          <w:sz w:val="28"/>
          <w:szCs w:val="28"/>
          <w:lang w:eastAsia="en-US"/>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Pr>
          <w:rFonts w:eastAsia="Calibri"/>
          <w:sz w:val="28"/>
          <w:szCs w:val="28"/>
          <w:lang w:eastAsia="en-US"/>
        </w:rPr>
        <w:t>.</w:t>
      </w:r>
    </w:p>
    <w:p w:rsidR="00A02F2F" w:rsidRDefault="00A02F2F" w:rsidP="00A02F2F">
      <w:pPr>
        <w:tabs>
          <w:tab w:val="left" w:pos="9781"/>
        </w:tabs>
        <w:ind w:left="142" w:right="168" w:firstLine="567"/>
        <w:jc w:val="both"/>
        <w:rPr>
          <w:rFonts w:eastAsia="Calibri"/>
          <w:b/>
          <w:sz w:val="28"/>
          <w:szCs w:val="28"/>
          <w:lang w:eastAsia="en-US"/>
        </w:rPr>
      </w:pPr>
      <w:r>
        <w:rPr>
          <w:rFonts w:eastAsia="Calibri"/>
          <w:sz w:val="28"/>
          <w:szCs w:val="28"/>
          <w:lang w:eastAsia="en-US"/>
        </w:rPr>
        <w:t xml:space="preserve">В целях обозначения территорий общего пользования в границах территории, в </w:t>
      </w:r>
      <w:r w:rsidRPr="00235444">
        <w:rPr>
          <w:rFonts w:eastAsia="Calibri"/>
          <w:sz w:val="28"/>
          <w:szCs w:val="28"/>
          <w:lang w:eastAsia="en-US"/>
        </w:rPr>
        <w:t>отношении которой осуществляется подготовка проекта планировки</w:t>
      </w:r>
      <w:r>
        <w:rPr>
          <w:rFonts w:eastAsia="Calibri"/>
          <w:sz w:val="28"/>
          <w:szCs w:val="28"/>
          <w:lang w:eastAsia="en-US"/>
        </w:rPr>
        <w:t xml:space="preserve">, в проекте планировки территории устанавливаются красные линии. </w:t>
      </w:r>
      <w:proofErr w:type="gramStart"/>
      <w:r>
        <w:rPr>
          <w:rFonts w:eastAsia="Calibri"/>
          <w:sz w:val="28"/>
          <w:szCs w:val="28"/>
          <w:lang w:eastAsia="en-US"/>
        </w:rPr>
        <w:t>Перечень координат характерных точек устанавливаемых красных линий представлен в приложении к чертежу красных линии (Том 1.</w:t>
      </w:r>
      <w:proofErr w:type="gramEnd"/>
      <w:r>
        <w:rPr>
          <w:rFonts w:eastAsia="Calibri"/>
          <w:sz w:val="28"/>
          <w:szCs w:val="28"/>
          <w:lang w:eastAsia="en-US"/>
        </w:rPr>
        <w:t xml:space="preserve"> Основная часть. Раздел 1. Графическая часть. Чертеж красных линий. </w:t>
      </w:r>
      <w:proofErr w:type="gramStart"/>
      <w:r>
        <w:rPr>
          <w:rFonts w:eastAsia="Calibri"/>
          <w:sz w:val="28"/>
          <w:szCs w:val="28"/>
          <w:lang w:eastAsia="en-US"/>
        </w:rPr>
        <w:t>М 1:500)</w:t>
      </w:r>
      <w:proofErr w:type="gramEnd"/>
    </w:p>
    <w:p w:rsidR="00A02F2F" w:rsidRPr="003B584E" w:rsidRDefault="00A02F2F" w:rsidP="003B584E">
      <w:pPr>
        <w:tabs>
          <w:tab w:val="left" w:pos="9923"/>
        </w:tabs>
        <w:ind w:left="142" w:right="310"/>
        <w:jc w:val="both"/>
        <w:rPr>
          <w:rFonts w:eastAsia="Calibri"/>
          <w:b/>
          <w:sz w:val="28"/>
          <w:szCs w:val="22"/>
          <w:lang w:eastAsia="en-US"/>
        </w:rPr>
      </w:pPr>
      <w:r w:rsidRPr="003B584E">
        <w:rPr>
          <w:rFonts w:eastAsia="Calibri"/>
          <w:b/>
          <w:bCs/>
          <w:sz w:val="28"/>
          <w:lang w:eastAsia="en-US"/>
        </w:rPr>
        <w:t xml:space="preserve">Приложение 1. </w:t>
      </w:r>
      <w:r w:rsidRPr="003B584E">
        <w:rPr>
          <w:b/>
          <w:sz w:val="28"/>
          <w:szCs w:val="28"/>
        </w:rPr>
        <w:t xml:space="preserve">Перечень координат характерных точек </w:t>
      </w:r>
      <w:r w:rsidR="003B584E">
        <w:rPr>
          <w:b/>
          <w:sz w:val="28"/>
          <w:szCs w:val="28"/>
        </w:rPr>
        <w:t>устанавливаемых красных линий</w:t>
      </w:r>
    </w:p>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tbl>
      <w:tblPr>
        <w:tblW w:w="6232" w:type="dxa"/>
        <w:jc w:val="center"/>
        <w:tblLook w:val="04A0" w:firstRow="1" w:lastRow="0" w:firstColumn="1" w:lastColumn="0" w:noHBand="0" w:noVBand="1"/>
      </w:tblPr>
      <w:tblGrid>
        <w:gridCol w:w="2611"/>
        <w:gridCol w:w="1920"/>
        <w:gridCol w:w="1701"/>
      </w:tblGrid>
      <w:tr w:rsidR="003B584E" w:rsidRPr="00920D21" w:rsidTr="003B584E">
        <w:trPr>
          <w:trHeight w:val="438"/>
          <w:tblHeader/>
          <w:jc w:val="center"/>
        </w:trPr>
        <w:tc>
          <w:tcPr>
            <w:tcW w:w="261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B584E" w:rsidRPr="00920D21" w:rsidRDefault="003B584E" w:rsidP="003B584E">
            <w:pPr>
              <w:jc w:val="center"/>
              <w:rPr>
                <w:color w:val="000000"/>
              </w:rPr>
            </w:pPr>
            <w:r w:rsidRPr="00920D21">
              <w:rPr>
                <w:color w:val="000000"/>
              </w:rPr>
              <w:t>Обозначение характерных точек границы</w:t>
            </w:r>
          </w:p>
        </w:tc>
        <w:tc>
          <w:tcPr>
            <w:tcW w:w="3621" w:type="dxa"/>
            <w:gridSpan w:val="2"/>
            <w:tcBorders>
              <w:top w:val="single" w:sz="4" w:space="0" w:color="auto"/>
              <w:left w:val="nil"/>
              <w:bottom w:val="single" w:sz="4" w:space="0" w:color="auto"/>
              <w:right w:val="single" w:sz="4" w:space="0" w:color="auto"/>
            </w:tcBorders>
            <w:shd w:val="clear" w:color="000000" w:fill="FFFFFF"/>
            <w:vAlign w:val="center"/>
            <w:hideMark/>
          </w:tcPr>
          <w:p w:rsidR="003B584E" w:rsidRPr="00920D21" w:rsidRDefault="003B584E" w:rsidP="003B584E">
            <w:pPr>
              <w:jc w:val="center"/>
              <w:rPr>
                <w:color w:val="000000"/>
              </w:rPr>
            </w:pPr>
            <w:r w:rsidRPr="00920D21">
              <w:rPr>
                <w:color w:val="000000"/>
              </w:rPr>
              <w:t xml:space="preserve">Координаты, </w:t>
            </w:r>
            <w:proofErr w:type="gramStart"/>
            <w:r w:rsidRPr="00920D21">
              <w:rPr>
                <w:color w:val="000000"/>
              </w:rPr>
              <w:t>м</w:t>
            </w:r>
            <w:proofErr w:type="gramEnd"/>
          </w:p>
        </w:tc>
      </w:tr>
      <w:tr w:rsidR="003B584E" w:rsidRPr="00920D21" w:rsidTr="003B584E">
        <w:trPr>
          <w:trHeight w:val="428"/>
          <w:tblHeader/>
          <w:jc w:val="center"/>
        </w:trPr>
        <w:tc>
          <w:tcPr>
            <w:tcW w:w="2611" w:type="dxa"/>
            <w:vMerge/>
            <w:tcBorders>
              <w:top w:val="single" w:sz="4" w:space="0" w:color="auto"/>
              <w:left w:val="single" w:sz="4" w:space="0" w:color="auto"/>
              <w:bottom w:val="single" w:sz="4" w:space="0" w:color="auto"/>
              <w:right w:val="single" w:sz="4" w:space="0" w:color="auto"/>
            </w:tcBorders>
            <w:vAlign w:val="center"/>
            <w:hideMark/>
          </w:tcPr>
          <w:p w:rsidR="003B584E" w:rsidRPr="00920D21" w:rsidRDefault="003B584E" w:rsidP="003B584E">
            <w:pPr>
              <w:rPr>
                <w:color w:val="000000"/>
              </w:rPr>
            </w:pPr>
          </w:p>
        </w:tc>
        <w:tc>
          <w:tcPr>
            <w:tcW w:w="1920" w:type="dxa"/>
            <w:tcBorders>
              <w:top w:val="nil"/>
              <w:left w:val="nil"/>
              <w:bottom w:val="single" w:sz="4" w:space="0" w:color="auto"/>
              <w:right w:val="single" w:sz="4" w:space="0" w:color="auto"/>
            </w:tcBorders>
            <w:shd w:val="clear" w:color="000000" w:fill="FFFFFF"/>
            <w:vAlign w:val="center"/>
            <w:hideMark/>
          </w:tcPr>
          <w:p w:rsidR="003B584E" w:rsidRPr="00920D21" w:rsidRDefault="003B584E" w:rsidP="003B584E">
            <w:pPr>
              <w:jc w:val="center"/>
              <w:rPr>
                <w:color w:val="000000"/>
              </w:rPr>
            </w:pPr>
            <w:r w:rsidRPr="00920D21">
              <w:rPr>
                <w:color w:val="000000"/>
              </w:rPr>
              <w:t>X</w:t>
            </w:r>
          </w:p>
        </w:tc>
        <w:tc>
          <w:tcPr>
            <w:tcW w:w="1701" w:type="dxa"/>
            <w:tcBorders>
              <w:top w:val="nil"/>
              <w:left w:val="nil"/>
              <w:bottom w:val="single" w:sz="4" w:space="0" w:color="auto"/>
              <w:right w:val="single" w:sz="4" w:space="0" w:color="auto"/>
            </w:tcBorders>
            <w:shd w:val="clear" w:color="000000" w:fill="FFFFFF"/>
            <w:vAlign w:val="center"/>
            <w:hideMark/>
          </w:tcPr>
          <w:p w:rsidR="003B584E" w:rsidRPr="00920D21" w:rsidRDefault="003B584E" w:rsidP="003B584E">
            <w:pPr>
              <w:jc w:val="center"/>
              <w:rPr>
                <w:color w:val="000000"/>
              </w:rPr>
            </w:pPr>
            <w:r w:rsidRPr="00920D21">
              <w:rPr>
                <w:color w:val="000000"/>
              </w:rPr>
              <w:t>Y</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Линия 1</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476812,09</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1317678,78</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2</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476630,90</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1317692,27</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3</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476626,46</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1317654,56</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Линия 2</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476590,06</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1317658,38</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5</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476595,53</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1317695,36</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6</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476403,75</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1317712,02</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7</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476373,93</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1317507,28</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Линия 3</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8</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476819,67</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1317713,91</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9</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476776,05</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1317717,44</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10</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476790,80</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1317865,05</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11</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476820,15</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1318074,75</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12</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476849,56</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1318203,59</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476930,72</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1318183,90</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lastRenderedPageBreak/>
              <w:t>Линия 4</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14</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476733,74</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1317721,98</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15</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476741,06</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1317772,73</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16</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476777,99</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1317957,66</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17</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476794,02</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1318045,95</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18</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476805,99</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1318115,25</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19</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476837,75</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1318296,30</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20</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476843,58</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1318328,94</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21</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476850,55</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1318365,55</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22</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476759,16</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1318385,96</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23</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476743,17</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1318312,04</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24</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476709,47</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1318149,74</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25</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476653,30</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1317866,07</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26</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476635,27</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1317729,61</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14</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476733,74</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1317721,98</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Линия 5</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27</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476599,42</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1317732,73</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28</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476642,30</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1318002,26</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29</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476661,28</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1318101,78</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30</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476674,22</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1318157,06</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31</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476707,95</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1318319,50</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32</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476724,09</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1318394,11</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33</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476675,07</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1318406,49</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34</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476593,06</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1318424,07</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35</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476547,89</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1318435,68</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36</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476508,53</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1318444,85</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37</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476450,94</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1318042,73</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38</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476410,33</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1317752,13</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27</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476599,42</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1317732,73</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Линия 6</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39</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476355,27</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1317666,64</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40</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476393,01</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1317904,13</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41</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476408,58</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1318023,95</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42</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476433,69</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1318210,70</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43</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476391,83</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1318216,03</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Линия 7</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44</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476395,66</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1318242,33</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45</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476437,89</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1318236,96</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46</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476470,22</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1318457,07</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476428,22</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1318466,81</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Линия 8</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48</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476933,42</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1318197,23</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49</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476853,01</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1318218,69</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50</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476883,86</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1318355,34</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51</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476924,85</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1318346,09</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Линия 9</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lastRenderedPageBreak/>
              <w:t>52</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476930,49</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1318373,89</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53</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476884,18</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1318385,06</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54</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476932,63</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1318652,56</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55</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476997,17</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1318640,59</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56</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477007,96</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1318710,03</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57</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477022,73</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1318707,92</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Линия 10</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58</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476854,97</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1318392,03</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59</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476895,44</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1318616,66</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60</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476801,67</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1318630,10</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61</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476768,57</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1318409,90</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58</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476854,97</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1318392,03</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Линия 11</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62</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476724,75</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1318429,30</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63</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476762,21</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1318632,41</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64</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476543,57</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1318664,51</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65</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476512,90</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1318478,14</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66</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476546,08</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1318470,02</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67</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476582,32</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1318462,04</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62</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476724,75</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1318429,30</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Линия 12</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68</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476432,23</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1318494,52</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69</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476473,78</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1318486,28</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70</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476499,86</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1318670,14</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71</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476458,61</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1318676,86</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Линия 13</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72</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477027,11</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1318735,16</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73</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476942,44</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1318747,71</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74</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477000,90</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1319081,34</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75</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477042,60</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1319075,67</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Линия 14</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76</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476911,22</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1318690,29</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77</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476916,99</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1318725,89</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78</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476816,84</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1318741,37</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79</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476810,99</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1318705,50</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76</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476911,22</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1318690,29</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Линия 15</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80</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476925,14</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1318748,91</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81</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476885,02</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1318755,45</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82</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476886,15</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1318762,39</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83</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476829,07</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1318771,71</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84</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476868,72</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1319032,15</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85</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476861,52</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1319033,25</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86</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476871,42</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1319100,34</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87</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476982,30</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1319083,69</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88</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476934,06</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1318803,71</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lastRenderedPageBreak/>
              <w:t>80</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476925,14</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1318748,91</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Линия 16</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89</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476764,75</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1318665,55</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90</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476830,16</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1319105,64</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91</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476616,57</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1319138,43</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92</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476607,72</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1319080,81</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93</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476549,05</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1318696,19</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89</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476764,75</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1318665,55</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Линия 17</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94</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476462,29</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1318702,25</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95</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476503,66</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1318696,80</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96</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476573,25</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1319147,56</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97</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476533,60</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1319154,02</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Линия 18</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98</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477046,85</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1319102,46</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99</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477001,59</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1319108,58</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100</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477005,34</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1319135,96</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101</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477012,97</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1319182,29</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102</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477035,25</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1319329,61</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103</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477081,74</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1319322,64</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Линия 19</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104</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476983,41</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1319112,28</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105</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476988,53</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1319143,55</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106</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476995,17</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1319184,98</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107</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477017,51</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1319332,64</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108</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476909,45</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1319351,09</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109</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476880,35</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1319164,72</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110</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476875,08</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1319129,03</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104</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476983,41</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1319112,28</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Линия 20</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111</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476832,12</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1319135,31</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112</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476835,14</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1319154,66</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113</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476867,40</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1319357,57</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114</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476653,68</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1319390,57</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115</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476636,40</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1319278,83</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116</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476623,09</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1319186,14</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117</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476619,99</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1319166,15</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118</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476643,64</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1319163,33</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119</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476724,77</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1319151,54</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111</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476832,12</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1319135,31</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Линия 21</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120</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476537,76</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1319180,38</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121</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476578,54</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1319173,70</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122</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476583,07</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1319205,09</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123</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476607,02</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1319356,26</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124</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476612,56</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1319392,30</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lastRenderedPageBreak/>
              <w:t>125</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476570,63</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1319398,60</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Линия 22</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126</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477085,94</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1319348,35</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127</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476913,08</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1319377,86</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128</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476933,87</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1319516,91</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129</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476986,81</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1319872,56</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130</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477027,50</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1319866,69</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Линия 23</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476870,94</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1319381,56</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132</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476902,90</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1319584,86</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133</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476925,49</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1319730,15</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134</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476948,09</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1319877,78</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135</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476926,13</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1319880,12</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136</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476901,60</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1319883,27</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138</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476820,60</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1319894,62</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139</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476771,06</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1319900,97</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137</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476842,04</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1319891,62</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140</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476732,23</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1319905,95</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141</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476693,03</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1319650,00</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142</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476657,51</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1319415,63</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476870,94</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1319381,56</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Линия 24</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143</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476575,09</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1319428,27</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144</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476619,61</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1319421,57</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145</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476643,71</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1319574,14</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146</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476661,16</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1319681,43</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147</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476677,69</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1319784,47</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148</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476689,45</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1319857,91</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149</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476698,45</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1319918,38</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150</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476701,10</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1319936,90</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151</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476706,98</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1319974,40</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152</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476657,63</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1319980,92</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Линия 25</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153</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477029,87</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1319895,30</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154</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476989,54</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1319901,13</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155</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477000,71</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1319975,63</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156</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477029,32</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1319988,86</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Линия 26</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157</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476954,06</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1319907,31</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158</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476962,12</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1319961,05</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159</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476928,08</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1319957,93</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160</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476897,66</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1319955,75</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161</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476839,38</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1319958,68</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162</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476782,93</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1319966,79</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163</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476740,32</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1319973,23</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164</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476734,47</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1319935,91</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lastRenderedPageBreak/>
              <w:t>165</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476774,87</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1319930,73</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166</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476824,59</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1319924,35</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167</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476905,59</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1319913,01</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168</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476929,64</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1319909,91</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157</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476954,06</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1319907,31</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Линия 27</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169</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476973,27</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1320039,06</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170</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476966,87</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1319997,64</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171</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476928,67</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1319991,77</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172</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476902,22</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1319987,88</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173</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476861,84</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1319986,65</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174</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476842,02</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1319988,40</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175</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476831,11</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1319988,58</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176</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476804,95</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1319992,54</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177</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476766,89</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1319998,08</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178</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476745,73</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1320000,97</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179</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476753,14</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1320046,71</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Линия 28</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 </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180</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476719,51</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1320052,27</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181</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476711,97</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1320006,72</w:t>
            </w:r>
          </w:p>
        </w:tc>
      </w:tr>
      <w:tr w:rsidR="003B584E" w:rsidRPr="00920D21" w:rsidTr="003B584E">
        <w:trPr>
          <w:trHeight w:val="285"/>
          <w:jc w:val="center"/>
        </w:trPr>
        <w:tc>
          <w:tcPr>
            <w:tcW w:w="2611" w:type="dxa"/>
            <w:tcBorders>
              <w:top w:val="nil"/>
              <w:left w:val="single" w:sz="4" w:space="0" w:color="auto"/>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182</w:t>
            </w:r>
          </w:p>
        </w:tc>
        <w:tc>
          <w:tcPr>
            <w:tcW w:w="1920"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476662,27</w:t>
            </w:r>
          </w:p>
        </w:tc>
        <w:tc>
          <w:tcPr>
            <w:tcW w:w="1701" w:type="dxa"/>
            <w:tcBorders>
              <w:top w:val="nil"/>
              <w:left w:val="nil"/>
              <w:bottom w:val="single" w:sz="4" w:space="0" w:color="auto"/>
              <w:right w:val="single" w:sz="4" w:space="0" w:color="auto"/>
            </w:tcBorders>
            <w:shd w:val="clear" w:color="auto" w:fill="auto"/>
            <w:vAlign w:val="center"/>
            <w:hideMark/>
          </w:tcPr>
          <w:p w:rsidR="003B584E" w:rsidRPr="00920D21" w:rsidRDefault="003B584E" w:rsidP="003B584E">
            <w:pPr>
              <w:jc w:val="center"/>
              <w:rPr>
                <w:color w:val="000000"/>
              </w:rPr>
            </w:pPr>
            <w:r w:rsidRPr="00920D21">
              <w:rPr>
                <w:color w:val="000000"/>
              </w:rPr>
              <w:t>1320013,28</w:t>
            </w:r>
          </w:p>
        </w:tc>
      </w:tr>
    </w:tbl>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p w:rsidR="003B584E" w:rsidRDefault="003B584E" w:rsidP="003B584E">
      <w:pPr>
        <w:jc w:val="both"/>
        <w:rPr>
          <w:b/>
          <w:bCs/>
          <w:sz w:val="28"/>
          <w:szCs w:val="28"/>
        </w:rPr>
      </w:pPr>
      <w:r w:rsidRPr="00920D21">
        <w:rPr>
          <w:b/>
          <w:bCs/>
          <w:sz w:val="28"/>
          <w:szCs w:val="28"/>
        </w:rPr>
        <w:t xml:space="preserve">Приложение </w:t>
      </w:r>
      <w:r>
        <w:rPr>
          <w:b/>
          <w:bCs/>
          <w:sz w:val="28"/>
          <w:szCs w:val="28"/>
        </w:rPr>
        <w:t>2</w:t>
      </w:r>
      <w:r w:rsidRPr="00920D21">
        <w:rPr>
          <w:b/>
          <w:bCs/>
          <w:sz w:val="28"/>
          <w:szCs w:val="28"/>
        </w:rPr>
        <w:t xml:space="preserve">. Перечень </w:t>
      </w:r>
      <w:proofErr w:type="gramStart"/>
      <w:r w:rsidRPr="00920D21">
        <w:rPr>
          <w:b/>
          <w:bCs/>
          <w:sz w:val="28"/>
          <w:szCs w:val="28"/>
        </w:rPr>
        <w:t xml:space="preserve">координат характерных точек устанавливаемых </w:t>
      </w:r>
      <w:r>
        <w:rPr>
          <w:b/>
          <w:bCs/>
          <w:sz w:val="28"/>
          <w:szCs w:val="28"/>
        </w:rPr>
        <w:t>линий регулирования застройки</w:t>
      </w:r>
      <w:proofErr w:type="gramEnd"/>
    </w:p>
    <w:p w:rsidR="00A02F2F" w:rsidRDefault="00A02F2F" w:rsidP="00A02F2F">
      <w:pPr>
        <w:spacing w:line="240" w:lineRule="exact"/>
        <w:jc w:val="center"/>
        <w:rPr>
          <w:sz w:val="28"/>
          <w:szCs w:val="28"/>
        </w:rPr>
      </w:pPr>
    </w:p>
    <w:tbl>
      <w:tblPr>
        <w:tblW w:w="5787" w:type="dxa"/>
        <w:jc w:val="center"/>
        <w:tblLook w:val="04A0" w:firstRow="1" w:lastRow="0" w:firstColumn="1" w:lastColumn="0" w:noHBand="0" w:noVBand="1"/>
      </w:tblPr>
      <w:tblGrid>
        <w:gridCol w:w="2587"/>
        <w:gridCol w:w="1580"/>
        <w:gridCol w:w="1620"/>
      </w:tblGrid>
      <w:tr w:rsidR="008D3E15" w:rsidRPr="0011089E" w:rsidTr="008D3E15">
        <w:trPr>
          <w:trHeight w:val="452"/>
          <w:tblHeader/>
          <w:jc w:val="center"/>
        </w:trPr>
        <w:tc>
          <w:tcPr>
            <w:tcW w:w="25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D3E15" w:rsidRPr="0011089E" w:rsidRDefault="008D3E15" w:rsidP="008D3E15">
            <w:pPr>
              <w:jc w:val="center"/>
              <w:rPr>
                <w:color w:val="000000"/>
              </w:rPr>
            </w:pPr>
            <w:r w:rsidRPr="0011089E">
              <w:rPr>
                <w:color w:val="000000"/>
              </w:rPr>
              <w:t>Обозначение характерных точек границы</w:t>
            </w:r>
          </w:p>
        </w:tc>
        <w:tc>
          <w:tcPr>
            <w:tcW w:w="3200" w:type="dxa"/>
            <w:gridSpan w:val="2"/>
            <w:tcBorders>
              <w:top w:val="single" w:sz="4" w:space="0" w:color="auto"/>
              <w:left w:val="nil"/>
              <w:bottom w:val="single" w:sz="4" w:space="0" w:color="auto"/>
              <w:right w:val="single" w:sz="4" w:space="0" w:color="auto"/>
            </w:tcBorders>
            <w:shd w:val="clear" w:color="000000" w:fill="FFFFFF"/>
            <w:vAlign w:val="center"/>
            <w:hideMark/>
          </w:tcPr>
          <w:p w:rsidR="008D3E15" w:rsidRPr="0011089E" w:rsidRDefault="008D3E15" w:rsidP="008D3E15">
            <w:pPr>
              <w:jc w:val="center"/>
              <w:rPr>
                <w:color w:val="000000"/>
              </w:rPr>
            </w:pPr>
            <w:r w:rsidRPr="0011089E">
              <w:rPr>
                <w:color w:val="000000"/>
              </w:rPr>
              <w:t xml:space="preserve">Координаты, </w:t>
            </w:r>
            <w:proofErr w:type="gramStart"/>
            <w:r w:rsidRPr="0011089E">
              <w:rPr>
                <w:color w:val="000000"/>
              </w:rPr>
              <w:t>м</w:t>
            </w:r>
            <w:proofErr w:type="gramEnd"/>
          </w:p>
        </w:tc>
      </w:tr>
      <w:tr w:rsidR="008D3E15" w:rsidRPr="0011089E" w:rsidTr="008D3E15">
        <w:trPr>
          <w:trHeight w:val="387"/>
          <w:tblHeader/>
          <w:jc w:val="center"/>
        </w:trPr>
        <w:tc>
          <w:tcPr>
            <w:tcW w:w="2587" w:type="dxa"/>
            <w:vMerge/>
            <w:tcBorders>
              <w:top w:val="single" w:sz="4" w:space="0" w:color="auto"/>
              <w:left w:val="single" w:sz="4" w:space="0" w:color="auto"/>
              <w:bottom w:val="single" w:sz="4" w:space="0" w:color="auto"/>
              <w:right w:val="single" w:sz="4" w:space="0" w:color="auto"/>
            </w:tcBorders>
            <w:vAlign w:val="center"/>
            <w:hideMark/>
          </w:tcPr>
          <w:p w:rsidR="008D3E15" w:rsidRPr="0011089E" w:rsidRDefault="008D3E15" w:rsidP="008D3E15">
            <w:pPr>
              <w:rPr>
                <w:color w:val="000000"/>
              </w:rPr>
            </w:pPr>
          </w:p>
        </w:tc>
        <w:tc>
          <w:tcPr>
            <w:tcW w:w="1580" w:type="dxa"/>
            <w:tcBorders>
              <w:top w:val="nil"/>
              <w:left w:val="nil"/>
              <w:bottom w:val="single" w:sz="4" w:space="0" w:color="auto"/>
              <w:right w:val="single" w:sz="4" w:space="0" w:color="auto"/>
            </w:tcBorders>
            <w:shd w:val="clear" w:color="000000" w:fill="FFFFFF"/>
            <w:vAlign w:val="center"/>
            <w:hideMark/>
          </w:tcPr>
          <w:p w:rsidR="008D3E15" w:rsidRPr="0011089E" w:rsidRDefault="008D3E15" w:rsidP="008D3E15">
            <w:pPr>
              <w:jc w:val="center"/>
              <w:rPr>
                <w:color w:val="000000"/>
              </w:rPr>
            </w:pPr>
            <w:r w:rsidRPr="0011089E">
              <w:rPr>
                <w:color w:val="000000"/>
              </w:rPr>
              <w:t>X</w:t>
            </w:r>
          </w:p>
        </w:tc>
        <w:tc>
          <w:tcPr>
            <w:tcW w:w="1620" w:type="dxa"/>
            <w:tcBorders>
              <w:top w:val="nil"/>
              <w:left w:val="nil"/>
              <w:bottom w:val="single" w:sz="4" w:space="0" w:color="auto"/>
              <w:right w:val="single" w:sz="4" w:space="0" w:color="auto"/>
            </w:tcBorders>
            <w:shd w:val="clear" w:color="000000" w:fill="FFFFFF"/>
            <w:vAlign w:val="center"/>
            <w:hideMark/>
          </w:tcPr>
          <w:p w:rsidR="008D3E15" w:rsidRPr="0011089E" w:rsidRDefault="008D3E15" w:rsidP="008D3E15">
            <w:pPr>
              <w:jc w:val="center"/>
              <w:rPr>
                <w:color w:val="000000"/>
              </w:rPr>
            </w:pPr>
            <w:r w:rsidRPr="0011089E">
              <w:rPr>
                <w:color w:val="000000"/>
              </w:rPr>
              <w:t>Y</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Линия 1</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476811,72</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1317673,79</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2</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476635,31</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1317686,93</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3</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476631,43</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1317653,98</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Линия 2</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476585,11</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1317659,11</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5</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476589,81</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1317690,84</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6</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476408,02</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1317706,63</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7</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476378,88</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1317506,56</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Линия 3</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8</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476820,07</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1317718,89</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9</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476781,53</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1317722,01</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10</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476795,77</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1317864,45</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11</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476825,07</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1318073,85</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12</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476853,31</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1318197,54</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476929,54</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1318179,04</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lastRenderedPageBreak/>
              <w:t>Линия 4</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14</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476734,45</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1317726,94</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15</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476741,06</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1317772,73</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16</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476777,99</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1317957,66</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17</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476794,02</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1318045,95</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18</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476805,99</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1318115,25</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19</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476837,75</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1318296,30</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20</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476843,58</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1318328,94</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21</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476849,61</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1318360,64</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22</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476762,98</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1318379,98</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23</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476748,06</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1318311,00</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24</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476714,37</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1318148,75</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25</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476658,24</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1317865,26</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26</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476640,92</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1317734,19</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14</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476734,45</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1317726,94</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Линия 5</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27</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476595,23</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1317738,19</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28</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476637,37</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1318003,12</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29</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476656,39</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1318102,82</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30</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476669,34</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1318158,14</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31</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476703,06</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1318320,54</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32</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476718,18</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1318390,45</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33</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476673,93</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1318401,62</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34</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476591,91</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1318419,20</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35</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476546,70</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1318430,82</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36</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476512,71</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1318438,74</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37</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476455,89</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1318042,03</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38</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476416,00</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1317756,57</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27</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476595,23</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1317738,19</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Линия 6</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39</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476350,33</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1317667,42</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40</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476388,06</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1317904,84</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41</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476403,62</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1318024,61</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42</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476428,06</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1318206,38</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43</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476391,20</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1318211,07</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Линия 7</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44</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476396,29</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1318247,29</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45</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476433,66</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1318242,54</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46</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476464,60</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1318453,24</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476427,09</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1318461,94</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Линия 8</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48</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476934,71</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1318202,06</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49</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476858,95</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1318222,28</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50</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476887,64</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1318349,36</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51</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476923,75</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1318341,21</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Линия 9</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lastRenderedPageBreak/>
              <w:t>52</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476931,66</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1318378,75</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53</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476889,94</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1318388,81</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54</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476936,66</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1318646,73</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55</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477001,32</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1318634,74</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56</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477012,14</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1318704,38</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57</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477022,02</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1318702,97</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Линия 10</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58</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476850,96</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1318397,97</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59</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476889,60</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1318612,45</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60</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476805,88</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1318624,45</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61</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476774,22</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1318413,84</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58</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476850,96</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1318397,97</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Линия 11</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62</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476720,78</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1318435,34</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63</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476756,35</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1318628,22</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64</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476547,71</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1318658,85</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65</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476518,59</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1318481,90</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66</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476547,21</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1318474,89</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67</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476583,42</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1318466,92</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62</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476720,78</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1318435,34</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Линия 12</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68</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476433,20</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1318499,42</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69</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476469,57</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1318492,21</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70</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476494,22</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1318665,99</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71</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476457,81</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1318671,93</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Линия 13</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72</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477027,84</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1318740,11</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73</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476948,25</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1318751,90</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74</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477004,99</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1319075,74</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75</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477041,93</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1319070,72</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Линия 14</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76</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476907,08</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1318695,98</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77</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476911,25</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1318721,72</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78</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476820,98</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1318735,67</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79</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476816,74</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1318709,68</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76</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476907,08</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1318695,98</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Линия 15</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80</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476925,14</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1318748,91</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81</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476885,02</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1318755,45</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82</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476886,15</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1318762,39</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83</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476829,07</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1318771,71</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84</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476868,72</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1319032,15</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85</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476861,52</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1319033,25</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86</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476871,42</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1319100,34</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87</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476982,30</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1319083,69</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88</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476934,06</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1318803,71</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lastRenderedPageBreak/>
              <w:t>80</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476925,14</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1318748,91</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Линия 16</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89</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476760,53</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1318671,20</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90</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476824,48</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1319101,45</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91</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476620,75</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1319132,73</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92</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476612,66</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1319080,05</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93</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476554,75</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1318700,43</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89</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476760,53</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1318671,20</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Линия 17</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94</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476462,94</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1318707,21</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95</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476499,46</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1318702,40</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96</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476567,55</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1319143,42</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97</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476532,80</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1319149,09</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Линия 18</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98</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477047,52</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1319107,41</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99</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477007,22</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1319112,86</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100</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477010,28</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1319135,21</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101</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477017,91</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1319181,51</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102</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477039,45</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1319323,92</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103</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477081,00</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1319317,70</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Линия 19</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104</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476979,28</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1319117,98</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105</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476983,59</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1319144,35</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106</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476990,23</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1319185,75</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107</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477011,83</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1319328,54</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108</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476913,61</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1319345,31</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109</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476885,29</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1319163,97</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110</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476880,75</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1319133,21</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104</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476979,28</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1319117,98</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Линия 20</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111</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476827,95</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1319141,00</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112</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476830,20</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1319155,44</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113</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476861,67</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1319353,39</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114</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476657,86</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1319384,87</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115</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476641,35</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1319278,09</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116</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476628,04</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1319185,40</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117</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476625,72</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1319170,50</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118</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476644,30</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1319168,29</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119</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476725,50</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1319156,49</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111</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476827,95</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1319141,00</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Линия 21</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120</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476538,57</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1319185,31</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121</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476574,32</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1319179,46</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122</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476578,13</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1319205,84</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123</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476602,08</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1319357,03</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124</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476606,86</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1319388,10</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lastRenderedPageBreak/>
              <w:t>125</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476569,89</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1319393,66</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Линия 22</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126</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477086,78</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1319353,28</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127</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476918,75</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1319381,96</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128</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476938,82</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1319516,17</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129</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476991,02</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1319866,90</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130</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477026,79</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1319861,74</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Линия 23</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476866,78</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1319387,29</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132</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476897,96</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1319585,63</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133</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476920,55</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1319730,91</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134</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476942,36</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1319873,36</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135</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476925,55</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1319875,15</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136</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476900,93</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1319878,31</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137</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476840,93</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1319886,72</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138</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476819,73</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1319889,49</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139</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476770,55</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1319895,91</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140</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476736,43</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1319900,36</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141</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476697,97</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1319649,25</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142</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476663,20</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1319419,79</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476866,78</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1319387,29</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Линия 24</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143</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476575,83</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1319433,21</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144</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476615,45</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1319427,25</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145</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476638,77</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1319574,93</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146</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476656,22</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1319682,23</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147</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476672,75</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1319785,26</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148</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476684,51</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1319858,67</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149</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476693,50</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1319919,10</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150</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476696,16</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1319937,64</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151</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476701,25</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1319970,11</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152</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476656,98</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1319975,96</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Линия 25</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153</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477030,59</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1319900,25</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154</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476995,23</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1319905,36</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155</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477005,26</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1319972,22</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156</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477031,42</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1319984,32</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Линия 26</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157</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476949,83</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1319912,79</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158</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476956,23</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1319955,49</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159</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476928,49</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1319952,95</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160</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476897,71</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1319950,74</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161</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476838,90</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1319953,70</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162</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476782,20</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1319961,84</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163</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476744,49</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1319967,54</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164</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476740,21</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1319940,22</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lastRenderedPageBreak/>
              <w:t>165</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476775,51</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1319935,69</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166</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476825,25</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1319929,31</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167</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476906,26</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1319917,97</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168</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476930,22</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1319914,88</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157</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476949,83</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1319912,79</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Линия 27</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169</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476968,33</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1320039,82</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170</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476962,49</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1320002,03</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171</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476927,93</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1319996,71</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172</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476901,78</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1319992,87</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173</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476861,98</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1319991,66</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174</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476842,28</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1319993,40</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175</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476831,53</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1319993,57</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176</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476805,68</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1319997,49</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177</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476767,59</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1320003,03</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178</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476751,49</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1320005,23</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179</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476758,08</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1320045,91</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Линия 28</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 </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180</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476714,58</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1320053,09</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181</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476707,83</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1320012,31</w:t>
            </w:r>
          </w:p>
        </w:tc>
      </w:tr>
      <w:tr w:rsidR="008D3E15" w:rsidRPr="0011089E" w:rsidTr="008D3E15">
        <w:trPr>
          <w:trHeight w:val="285"/>
          <w:jc w:val="center"/>
        </w:trPr>
        <w:tc>
          <w:tcPr>
            <w:tcW w:w="2587" w:type="dxa"/>
            <w:tcBorders>
              <w:top w:val="nil"/>
              <w:left w:val="single" w:sz="4" w:space="0" w:color="auto"/>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182</w:t>
            </w:r>
          </w:p>
        </w:tc>
        <w:tc>
          <w:tcPr>
            <w:tcW w:w="158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476662,92</w:t>
            </w:r>
          </w:p>
        </w:tc>
        <w:tc>
          <w:tcPr>
            <w:tcW w:w="1620" w:type="dxa"/>
            <w:tcBorders>
              <w:top w:val="nil"/>
              <w:left w:val="nil"/>
              <w:bottom w:val="single" w:sz="4" w:space="0" w:color="auto"/>
              <w:right w:val="single" w:sz="4" w:space="0" w:color="auto"/>
            </w:tcBorders>
            <w:shd w:val="clear" w:color="auto" w:fill="auto"/>
            <w:vAlign w:val="center"/>
            <w:hideMark/>
          </w:tcPr>
          <w:p w:rsidR="008D3E15" w:rsidRPr="0011089E" w:rsidRDefault="008D3E15" w:rsidP="008D3E15">
            <w:pPr>
              <w:jc w:val="center"/>
              <w:rPr>
                <w:color w:val="000000"/>
              </w:rPr>
            </w:pPr>
            <w:r w:rsidRPr="0011089E">
              <w:rPr>
                <w:color w:val="000000"/>
              </w:rPr>
              <w:t>1320018,24</w:t>
            </w:r>
          </w:p>
        </w:tc>
      </w:tr>
    </w:tbl>
    <w:p w:rsidR="00A02F2F" w:rsidRDefault="00A02F2F" w:rsidP="00A02F2F">
      <w:pPr>
        <w:spacing w:line="240" w:lineRule="exact"/>
        <w:jc w:val="center"/>
        <w:rPr>
          <w:sz w:val="28"/>
          <w:szCs w:val="28"/>
        </w:rPr>
      </w:pPr>
    </w:p>
    <w:p w:rsidR="00A02F2F" w:rsidRDefault="00A02F2F" w:rsidP="00A02F2F">
      <w:pPr>
        <w:spacing w:line="240" w:lineRule="exact"/>
        <w:jc w:val="center"/>
        <w:rPr>
          <w:sz w:val="28"/>
          <w:szCs w:val="28"/>
        </w:rPr>
      </w:pPr>
    </w:p>
    <w:p w:rsidR="003B584E" w:rsidRDefault="003B584E" w:rsidP="00A02F2F">
      <w:pPr>
        <w:spacing w:line="240" w:lineRule="exact"/>
        <w:jc w:val="center"/>
        <w:rPr>
          <w:sz w:val="28"/>
          <w:szCs w:val="28"/>
        </w:rPr>
        <w:sectPr w:rsidR="003B584E">
          <w:pgSz w:w="11906" w:h="16838"/>
          <w:pgMar w:top="1134" w:right="850" w:bottom="1134" w:left="1701" w:header="708" w:footer="708" w:gutter="0"/>
          <w:cols w:space="708"/>
          <w:docGrid w:linePitch="360"/>
        </w:sectPr>
      </w:pPr>
    </w:p>
    <w:p w:rsidR="005D64C3" w:rsidRDefault="005D64C3" w:rsidP="00A02F2F">
      <w:pPr>
        <w:spacing w:line="240" w:lineRule="exact"/>
        <w:jc w:val="cente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8D3E15" w:rsidP="005D64C3">
      <w:pPr>
        <w:rPr>
          <w:sz w:val="28"/>
          <w:szCs w:val="28"/>
        </w:rPr>
      </w:pPr>
      <w:r>
        <w:rPr>
          <w:noProof/>
          <w:sz w:val="28"/>
          <w:szCs w:val="28"/>
        </w:rPr>
        <w:drawing>
          <wp:anchor distT="0" distB="0" distL="114300" distR="114300" simplePos="0" relativeHeight="251658240" behindDoc="0" locked="0" layoutInCell="1" allowOverlap="1">
            <wp:simplePos x="723900" y="2232025"/>
            <wp:positionH relativeFrom="margin">
              <wp:align>center</wp:align>
            </wp:positionH>
            <wp:positionV relativeFrom="margin">
              <wp:align>center</wp:align>
            </wp:positionV>
            <wp:extent cx="14025245" cy="3300730"/>
            <wp:effectExtent l="0" t="0" r="0" b="0"/>
            <wp:wrapSquare wrapText="bothSides"/>
            <wp:docPr id="1" name="Рисунок 1" descr="Y:\Судейкина\ППТ 2023\Комсомольская 26\ППТ Комсомольская 26\ПП-1 Чертеж планировки территории.Красные линии-Лист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Судейкина\ППТ 2023\Комсомольская 26\ППТ Комсомольская 26\ПП-1 Чертеж планировки территории.Красные линии-Лист1_page-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025245" cy="3300730"/>
                    </a:xfrm>
                    <a:prstGeom prst="rect">
                      <a:avLst/>
                    </a:prstGeom>
                    <a:noFill/>
                    <a:ln>
                      <a:noFill/>
                    </a:ln>
                  </pic:spPr>
                </pic:pic>
              </a:graphicData>
            </a:graphic>
          </wp:anchor>
        </w:drawing>
      </w:r>
    </w:p>
    <w:p w:rsidR="005D64C3" w:rsidRDefault="005D64C3" w:rsidP="005D64C3">
      <w:pPr>
        <w:rPr>
          <w:sz w:val="28"/>
          <w:szCs w:val="28"/>
        </w:rPr>
      </w:pPr>
    </w:p>
    <w:p w:rsidR="008D3E15" w:rsidRDefault="008D3E15" w:rsidP="005D64C3">
      <w:pPr>
        <w:rPr>
          <w:sz w:val="28"/>
          <w:szCs w:val="28"/>
        </w:rPr>
      </w:pPr>
    </w:p>
    <w:p w:rsidR="008D3E15" w:rsidRDefault="008D3E15" w:rsidP="005D64C3">
      <w:pPr>
        <w:rPr>
          <w:sz w:val="28"/>
          <w:szCs w:val="28"/>
        </w:rPr>
      </w:pPr>
    </w:p>
    <w:p w:rsidR="008D3E15" w:rsidRDefault="008D3E15" w:rsidP="005D64C3">
      <w:pPr>
        <w:rPr>
          <w:sz w:val="28"/>
          <w:szCs w:val="28"/>
        </w:rPr>
      </w:pPr>
    </w:p>
    <w:p w:rsidR="008D3E15" w:rsidRDefault="008D3E15" w:rsidP="005D64C3">
      <w:pPr>
        <w:rPr>
          <w:sz w:val="28"/>
          <w:szCs w:val="28"/>
        </w:rPr>
      </w:pPr>
    </w:p>
    <w:p w:rsidR="008D3E15" w:rsidRDefault="008D3E15" w:rsidP="005D64C3">
      <w:pPr>
        <w:rPr>
          <w:sz w:val="28"/>
          <w:szCs w:val="28"/>
        </w:rPr>
      </w:pPr>
    </w:p>
    <w:p w:rsidR="008D3E15" w:rsidRDefault="008D3E15" w:rsidP="005D64C3">
      <w:pPr>
        <w:rPr>
          <w:sz w:val="28"/>
          <w:szCs w:val="28"/>
        </w:rPr>
      </w:pPr>
    </w:p>
    <w:p w:rsidR="008D3E15" w:rsidRDefault="008D3E15" w:rsidP="005D64C3">
      <w:pPr>
        <w:rPr>
          <w:sz w:val="28"/>
          <w:szCs w:val="28"/>
        </w:rPr>
      </w:pPr>
    </w:p>
    <w:p w:rsidR="008D3E15" w:rsidRDefault="008D3E15" w:rsidP="005D64C3">
      <w:pPr>
        <w:rPr>
          <w:sz w:val="28"/>
          <w:szCs w:val="28"/>
        </w:rPr>
      </w:pPr>
    </w:p>
    <w:p w:rsidR="008D3E15" w:rsidRPr="005D64C3" w:rsidRDefault="008D3E15"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Pr="005D64C3" w:rsidRDefault="005D64C3" w:rsidP="005D64C3">
      <w:pPr>
        <w:rPr>
          <w:sz w:val="28"/>
          <w:szCs w:val="28"/>
        </w:rPr>
      </w:pPr>
    </w:p>
    <w:p w:rsidR="005D64C3" w:rsidRDefault="005D64C3" w:rsidP="005D64C3">
      <w:pPr>
        <w:rPr>
          <w:sz w:val="28"/>
          <w:szCs w:val="28"/>
        </w:rPr>
      </w:pPr>
    </w:p>
    <w:p w:rsidR="005D64C3" w:rsidRDefault="005D64C3" w:rsidP="005D64C3">
      <w:pPr>
        <w:rPr>
          <w:sz w:val="28"/>
          <w:szCs w:val="28"/>
        </w:rPr>
      </w:pPr>
    </w:p>
    <w:p w:rsidR="005D64C3" w:rsidRDefault="005D64C3" w:rsidP="005D64C3">
      <w:pPr>
        <w:jc w:val="right"/>
        <w:rPr>
          <w:sz w:val="28"/>
          <w:szCs w:val="28"/>
        </w:rPr>
      </w:pPr>
    </w:p>
    <w:p w:rsidR="005D64C3" w:rsidRDefault="005D64C3" w:rsidP="005D64C3">
      <w:pPr>
        <w:jc w:val="right"/>
        <w:rPr>
          <w:sz w:val="28"/>
          <w:szCs w:val="28"/>
        </w:rPr>
      </w:pPr>
    </w:p>
    <w:p w:rsidR="005D64C3" w:rsidRDefault="005D64C3" w:rsidP="005D64C3">
      <w:pPr>
        <w:jc w:val="right"/>
        <w:rPr>
          <w:sz w:val="28"/>
          <w:szCs w:val="28"/>
        </w:rPr>
      </w:pPr>
    </w:p>
    <w:p w:rsidR="00D652E4" w:rsidRDefault="00D652E4" w:rsidP="005D64C3">
      <w:pPr>
        <w:jc w:val="right"/>
        <w:rPr>
          <w:sz w:val="28"/>
          <w:szCs w:val="28"/>
        </w:rPr>
      </w:pPr>
    </w:p>
    <w:p w:rsidR="00D652E4" w:rsidRDefault="00D652E4" w:rsidP="005D64C3">
      <w:pPr>
        <w:jc w:val="right"/>
        <w:rPr>
          <w:sz w:val="28"/>
          <w:szCs w:val="28"/>
        </w:rPr>
      </w:pPr>
    </w:p>
    <w:p w:rsidR="00D652E4" w:rsidRDefault="00D652E4" w:rsidP="005D64C3">
      <w:pPr>
        <w:jc w:val="right"/>
        <w:rPr>
          <w:sz w:val="28"/>
          <w:szCs w:val="28"/>
        </w:rPr>
      </w:pPr>
    </w:p>
    <w:p w:rsidR="008D3E15" w:rsidRDefault="008D3E15" w:rsidP="005D64C3">
      <w:pPr>
        <w:jc w:val="right"/>
        <w:rPr>
          <w:sz w:val="28"/>
          <w:szCs w:val="28"/>
        </w:rPr>
      </w:pPr>
    </w:p>
    <w:p w:rsidR="008D3E15" w:rsidRDefault="008D3E15" w:rsidP="005D64C3">
      <w:pPr>
        <w:jc w:val="right"/>
        <w:rPr>
          <w:sz w:val="28"/>
          <w:szCs w:val="28"/>
        </w:rPr>
      </w:pPr>
    </w:p>
    <w:p w:rsidR="00A02F2F" w:rsidRDefault="00A02F2F" w:rsidP="005D64C3">
      <w:pPr>
        <w:jc w:val="right"/>
        <w:rPr>
          <w:sz w:val="28"/>
          <w:szCs w:val="28"/>
        </w:rPr>
      </w:pPr>
    </w:p>
    <w:p w:rsidR="005D64C3" w:rsidRDefault="008D3E15" w:rsidP="005D64C3">
      <w:pPr>
        <w:jc w:val="right"/>
        <w:rPr>
          <w:sz w:val="28"/>
          <w:szCs w:val="28"/>
        </w:rPr>
      </w:pPr>
      <w:r>
        <w:rPr>
          <w:noProof/>
          <w:sz w:val="28"/>
          <w:szCs w:val="28"/>
        </w:rPr>
        <w:drawing>
          <wp:inline distT="0" distB="0" distL="0" distR="0" wp14:anchorId="6E8B973C" wp14:editId="7C35C61D">
            <wp:extent cx="13681710" cy="3220468"/>
            <wp:effectExtent l="0" t="0" r="0" b="0"/>
            <wp:docPr id="2" name="Рисунок 2" descr="Y:\Судейкина\ППТ 2023\Комсомольская 26\ППТ Комсомольская 26\ПП-2 Чертеж планировки территории.Зоны размещения окс-Лист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Судейкина\ППТ 2023\Комсомольская 26\ППТ Комсомольская 26\ПП-2 Чертеж планировки территории.Зоны размещения окс-Лист1_page-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81710" cy="3220468"/>
                    </a:xfrm>
                    <a:prstGeom prst="rect">
                      <a:avLst/>
                    </a:prstGeom>
                    <a:noFill/>
                    <a:ln>
                      <a:noFill/>
                    </a:ln>
                  </pic:spPr>
                </pic:pic>
              </a:graphicData>
            </a:graphic>
          </wp:inline>
        </w:drawing>
      </w:r>
    </w:p>
    <w:p w:rsidR="005D64C3" w:rsidRDefault="005D64C3" w:rsidP="005D64C3">
      <w:pPr>
        <w:jc w:val="right"/>
        <w:rPr>
          <w:sz w:val="28"/>
          <w:szCs w:val="28"/>
        </w:rPr>
      </w:pPr>
    </w:p>
    <w:p w:rsidR="005D64C3" w:rsidRDefault="005D64C3" w:rsidP="005D64C3">
      <w:pPr>
        <w:jc w:val="right"/>
        <w:rPr>
          <w:sz w:val="28"/>
          <w:szCs w:val="28"/>
        </w:rPr>
      </w:pPr>
    </w:p>
    <w:p w:rsidR="005D64C3" w:rsidRDefault="000B7C40" w:rsidP="005D64C3">
      <w:pPr>
        <w:jc w:val="right"/>
        <w:rPr>
          <w:sz w:val="28"/>
          <w:szCs w:val="28"/>
        </w:rPr>
      </w:pPr>
      <w:bookmarkStart w:id="1" w:name="_GoBack"/>
      <w:bookmarkEnd w:id="1"/>
      <w:r>
        <w:rPr>
          <w:noProof/>
          <w:sz w:val="28"/>
          <w:szCs w:val="28"/>
        </w:rPr>
        <w:lastRenderedPageBreak/>
        <w:drawing>
          <wp:anchor distT="0" distB="0" distL="114300" distR="114300" simplePos="0" relativeHeight="251659264" behindDoc="0" locked="0" layoutInCell="1" allowOverlap="1">
            <wp:simplePos x="723900" y="450850"/>
            <wp:positionH relativeFrom="margin">
              <wp:align>center</wp:align>
            </wp:positionH>
            <wp:positionV relativeFrom="margin">
              <wp:align>center</wp:align>
            </wp:positionV>
            <wp:extent cx="13681710" cy="6450965"/>
            <wp:effectExtent l="0" t="0" r="0" b="6985"/>
            <wp:wrapSquare wrapText="bothSides"/>
            <wp:docPr id="3" name="Рисунок 3" descr="Y:\Судейкина\ППТ 2023\Комсомольская 26\ППТ Комсомольская 26\ПП-3 Схема ОКН-Лист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Судейкина\ППТ 2023\Комсомольская 26\ППТ Комсомольская 26\ПП-3 Схема ОКН-Лист1_page-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81710" cy="6450965"/>
                    </a:xfrm>
                    <a:prstGeom prst="rect">
                      <a:avLst/>
                    </a:prstGeom>
                    <a:noFill/>
                    <a:ln>
                      <a:noFill/>
                    </a:ln>
                  </pic:spPr>
                </pic:pic>
              </a:graphicData>
            </a:graphic>
          </wp:anchor>
        </w:drawing>
      </w:r>
    </w:p>
    <w:p w:rsidR="005D64C3" w:rsidRDefault="005D64C3" w:rsidP="003F18EF">
      <w:pPr>
        <w:jc w:val="center"/>
        <w:rPr>
          <w:sz w:val="28"/>
          <w:szCs w:val="28"/>
        </w:rPr>
        <w:sectPr w:rsidR="005D64C3" w:rsidSect="005D64C3">
          <w:pgSz w:w="23814" w:h="16839" w:orient="landscape" w:code="8"/>
          <w:pgMar w:top="709" w:right="1134" w:bottom="142" w:left="1134" w:header="708" w:footer="708" w:gutter="0"/>
          <w:cols w:space="708"/>
          <w:docGrid w:linePitch="360"/>
        </w:sectPr>
      </w:pPr>
    </w:p>
    <w:p w:rsidR="00D652E4" w:rsidRPr="005D64C3" w:rsidRDefault="00D652E4" w:rsidP="003F18EF">
      <w:pPr>
        <w:widowControl w:val="0"/>
        <w:ind w:right="424"/>
        <w:outlineLvl w:val="0"/>
        <w:rPr>
          <w:sz w:val="28"/>
          <w:szCs w:val="28"/>
        </w:rPr>
      </w:pPr>
    </w:p>
    <w:sectPr w:rsidR="00D652E4" w:rsidRPr="005D64C3" w:rsidSect="000B7C40">
      <w:pgSz w:w="11907" w:h="16839" w:code="9"/>
      <w:pgMar w:top="1134" w:right="142"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80"/>
    <w:family w:val="auto"/>
    <w:pitch w:val="default"/>
  </w:font>
  <w:font w:name="Mangal">
    <w:panose1 w:val="00000400000000000000"/>
    <w:charset w:val="01"/>
    <w:family w:val="roman"/>
    <w:notTrueType/>
    <w:pitch w:val="variable"/>
    <w:sig w:usb0="00002000" w:usb1="00000000" w:usb2="00000000" w:usb3="00000000" w:csb0="00000000" w:csb1="00000000"/>
  </w:font>
  <w:font w:name="GaramondNarrowC">
    <w:altName w:val="Courier New"/>
    <w:charset w:val="00"/>
    <w:family w:val="roman"/>
    <w:pitch w:val="variable"/>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19615FC"/>
    <w:lvl w:ilvl="0">
      <w:start w:val="1"/>
      <w:numFmt w:val="bullet"/>
      <w:pStyle w:val="2"/>
      <w:lvlText w:val=""/>
      <w:lvlJc w:val="left"/>
      <w:pPr>
        <w:tabs>
          <w:tab w:val="num" w:pos="643"/>
        </w:tabs>
        <w:ind w:left="643" w:hanging="360"/>
      </w:pPr>
      <w:rPr>
        <w:rFonts w:ascii="Symbol" w:hAnsi="Symbol" w:hint="default"/>
      </w:rPr>
    </w:lvl>
  </w:abstractNum>
  <w:abstractNum w:abstractNumId="1">
    <w:nsid w:val="00000004"/>
    <w:multiLevelType w:val="singleLevel"/>
    <w:tmpl w:val="00000004"/>
    <w:name w:val="WW8Num4"/>
    <w:lvl w:ilvl="0">
      <w:start w:val="1"/>
      <w:numFmt w:val="bullet"/>
      <w:pStyle w:val="3"/>
      <w:lvlText w:val=""/>
      <w:lvlJc w:val="left"/>
      <w:pPr>
        <w:tabs>
          <w:tab w:val="num" w:pos="1134"/>
        </w:tabs>
        <w:ind w:left="1134" w:hanging="567"/>
      </w:pPr>
      <w:rPr>
        <w:rFonts w:ascii="Symbol" w:hAnsi="Symbol"/>
      </w:rPr>
    </w:lvl>
  </w:abstractNum>
  <w:abstractNum w:abstractNumId="2">
    <w:nsid w:val="0E725206"/>
    <w:multiLevelType w:val="hybridMultilevel"/>
    <w:tmpl w:val="D1B6E1AC"/>
    <w:lvl w:ilvl="0" w:tplc="04190001">
      <w:start w:val="1"/>
      <w:numFmt w:val="bullet"/>
      <w:pStyle w:val="xl25"/>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2D8D3953"/>
    <w:multiLevelType w:val="hybridMultilevel"/>
    <w:tmpl w:val="DE66A060"/>
    <w:lvl w:ilvl="0" w:tplc="04190001">
      <w:start w:val="1"/>
      <w:numFmt w:val="bullet"/>
      <w:pStyle w:val="a"/>
      <w:lvlText w:val=""/>
      <w:lvlJc w:val="left"/>
      <w:pPr>
        <w:tabs>
          <w:tab w:val="num" w:pos="1329"/>
        </w:tabs>
        <w:ind w:left="1329" w:hanging="360"/>
      </w:pPr>
      <w:rPr>
        <w:rFonts w:ascii="Symbol" w:hAnsi="Symbol" w:hint="default"/>
      </w:rPr>
    </w:lvl>
    <w:lvl w:ilvl="1" w:tplc="04190003" w:tentative="1">
      <w:start w:val="1"/>
      <w:numFmt w:val="bullet"/>
      <w:lvlText w:val="o"/>
      <w:lvlJc w:val="left"/>
      <w:pPr>
        <w:tabs>
          <w:tab w:val="num" w:pos="2049"/>
        </w:tabs>
        <w:ind w:left="2049" w:hanging="360"/>
      </w:pPr>
      <w:rPr>
        <w:rFonts w:ascii="Courier New" w:hAnsi="Courier New" w:cs="Courier New" w:hint="default"/>
      </w:rPr>
    </w:lvl>
    <w:lvl w:ilvl="2" w:tplc="04190005" w:tentative="1">
      <w:start w:val="1"/>
      <w:numFmt w:val="bullet"/>
      <w:lvlText w:val=""/>
      <w:lvlJc w:val="left"/>
      <w:pPr>
        <w:tabs>
          <w:tab w:val="num" w:pos="2769"/>
        </w:tabs>
        <w:ind w:left="2769" w:hanging="360"/>
      </w:pPr>
      <w:rPr>
        <w:rFonts w:ascii="Wingdings" w:hAnsi="Wingdings" w:hint="default"/>
      </w:rPr>
    </w:lvl>
    <w:lvl w:ilvl="3" w:tplc="04190001" w:tentative="1">
      <w:start w:val="1"/>
      <w:numFmt w:val="bullet"/>
      <w:lvlText w:val=""/>
      <w:lvlJc w:val="left"/>
      <w:pPr>
        <w:tabs>
          <w:tab w:val="num" w:pos="3489"/>
        </w:tabs>
        <w:ind w:left="3489" w:hanging="360"/>
      </w:pPr>
      <w:rPr>
        <w:rFonts w:ascii="Symbol" w:hAnsi="Symbol" w:hint="default"/>
      </w:rPr>
    </w:lvl>
    <w:lvl w:ilvl="4" w:tplc="04190003" w:tentative="1">
      <w:start w:val="1"/>
      <w:numFmt w:val="bullet"/>
      <w:lvlText w:val="o"/>
      <w:lvlJc w:val="left"/>
      <w:pPr>
        <w:tabs>
          <w:tab w:val="num" w:pos="4209"/>
        </w:tabs>
        <w:ind w:left="4209" w:hanging="360"/>
      </w:pPr>
      <w:rPr>
        <w:rFonts w:ascii="Courier New" w:hAnsi="Courier New" w:cs="Courier New" w:hint="default"/>
      </w:rPr>
    </w:lvl>
    <w:lvl w:ilvl="5" w:tplc="04190005" w:tentative="1">
      <w:start w:val="1"/>
      <w:numFmt w:val="bullet"/>
      <w:lvlText w:val=""/>
      <w:lvlJc w:val="left"/>
      <w:pPr>
        <w:tabs>
          <w:tab w:val="num" w:pos="4929"/>
        </w:tabs>
        <w:ind w:left="4929" w:hanging="360"/>
      </w:pPr>
      <w:rPr>
        <w:rFonts w:ascii="Wingdings" w:hAnsi="Wingdings" w:hint="default"/>
      </w:rPr>
    </w:lvl>
    <w:lvl w:ilvl="6" w:tplc="04190001" w:tentative="1">
      <w:start w:val="1"/>
      <w:numFmt w:val="bullet"/>
      <w:lvlText w:val=""/>
      <w:lvlJc w:val="left"/>
      <w:pPr>
        <w:tabs>
          <w:tab w:val="num" w:pos="5649"/>
        </w:tabs>
        <w:ind w:left="5649" w:hanging="360"/>
      </w:pPr>
      <w:rPr>
        <w:rFonts w:ascii="Symbol" w:hAnsi="Symbol" w:hint="default"/>
      </w:rPr>
    </w:lvl>
    <w:lvl w:ilvl="7" w:tplc="04190003" w:tentative="1">
      <w:start w:val="1"/>
      <w:numFmt w:val="bullet"/>
      <w:lvlText w:val="o"/>
      <w:lvlJc w:val="left"/>
      <w:pPr>
        <w:tabs>
          <w:tab w:val="num" w:pos="6369"/>
        </w:tabs>
        <w:ind w:left="6369" w:hanging="360"/>
      </w:pPr>
      <w:rPr>
        <w:rFonts w:ascii="Courier New" w:hAnsi="Courier New" w:cs="Courier New" w:hint="default"/>
      </w:rPr>
    </w:lvl>
    <w:lvl w:ilvl="8" w:tplc="04190005" w:tentative="1">
      <w:start w:val="1"/>
      <w:numFmt w:val="bullet"/>
      <w:lvlText w:val=""/>
      <w:lvlJc w:val="left"/>
      <w:pPr>
        <w:tabs>
          <w:tab w:val="num" w:pos="7089"/>
        </w:tabs>
        <w:ind w:left="7089" w:hanging="360"/>
      </w:pPr>
      <w:rPr>
        <w:rFonts w:ascii="Wingdings" w:hAnsi="Wingdings" w:hint="default"/>
      </w:rPr>
    </w:lvl>
  </w:abstractNum>
  <w:abstractNum w:abstractNumId="4">
    <w:nsid w:val="36516FDB"/>
    <w:multiLevelType w:val="hybridMultilevel"/>
    <w:tmpl w:val="D2802BE6"/>
    <w:lvl w:ilvl="0" w:tplc="66AAE55A">
      <w:start w:val="1"/>
      <w:numFmt w:val="decimal"/>
      <w:suff w:val="space"/>
      <w:lvlText w:val="%1."/>
      <w:lvlJc w:val="left"/>
      <w:pPr>
        <w:ind w:left="-198" w:firstLine="198"/>
      </w:pPr>
      <w:rPr>
        <w:color w:val="auto"/>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519E6EAD"/>
    <w:multiLevelType w:val="multilevel"/>
    <w:tmpl w:val="7C648C30"/>
    <w:lvl w:ilvl="0">
      <w:start w:val="1"/>
      <w:numFmt w:val="decimal"/>
      <w:pStyle w:val="21"/>
      <w:lvlText w:val="%1."/>
      <w:lvlJc w:val="left"/>
      <w:pPr>
        <w:ind w:left="420" w:hanging="420"/>
      </w:pPr>
      <w:rPr>
        <w:rFonts w:hint="default"/>
        <w:b/>
      </w:rPr>
    </w:lvl>
    <w:lvl w:ilvl="1">
      <w:start w:val="1"/>
      <w:numFmt w:val="decimal"/>
      <w:pStyle w:val="20"/>
      <w:lvlText w:val="%1.%2."/>
      <w:lvlJc w:val="left"/>
      <w:pPr>
        <w:ind w:left="1428" w:hanging="72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4272" w:hanging="144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6048" w:hanging="180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824" w:hanging="2160"/>
      </w:pPr>
      <w:rPr>
        <w:rFonts w:hint="default"/>
        <w:b/>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97C"/>
    <w:rsid w:val="000B7C40"/>
    <w:rsid w:val="0010488B"/>
    <w:rsid w:val="00231FEC"/>
    <w:rsid w:val="003B584E"/>
    <w:rsid w:val="003F18EF"/>
    <w:rsid w:val="0044338B"/>
    <w:rsid w:val="00506E95"/>
    <w:rsid w:val="00573866"/>
    <w:rsid w:val="005D64C3"/>
    <w:rsid w:val="00766F30"/>
    <w:rsid w:val="007B6F81"/>
    <w:rsid w:val="008D3E15"/>
    <w:rsid w:val="0098598A"/>
    <w:rsid w:val="00A02F2F"/>
    <w:rsid w:val="00A04C69"/>
    <w:rsid w:val="00D428C0"/>
    <w:rsid w:val="00D5397C"/>
    <w:rsid w:val="00D652E4"/>
    <w:rsid w:val="00E73AB0"/>
    <w:rsid w:val="00F143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06E95"/>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3B584E"/>
    <w:pPr>
      <w:keepNext/>
      <w:widowControl w:val="0"/>
      <w:spacing w:line="280" w:lineRule="exact"/>
      <w:ind w:firstLine="680"/>
      <w:jc w:val="center"/>
      <w:outlineLvl w:val="0"/>
    </w:pPr>
    <w:rPr>
      <w:rFonts w:ascii="Arial" w:hAnsi="Arial"/>
      <w:sz w:val="26"/>
      <w:szCs w:val="24"/>
    </w:rPr>
  </w:style>
  <w:style w:type="paragraph" w:styleId="22">
    <w:name w:val="heading 2"/>
    <w:basedOn w:val="a0"/>
    <w:next w:val="a0"/>
    <w:link w:val="23"/>
    <w:qFormat/>
    <w:rsid w:val="003B584E"/>
    <w:pPr>
      <w:keepNext/>
      <w:widowControl w:val="0"/>
      <w:spacing w:line="280" w:lineRule="exact"/>
      <w:outlineLvl w:val="1"/>
    </w:pPr>
    <w:rPr>
      <w:rFonts w:ascii="Arial" w:hAnsi="Arial"/>
      <w:snapToGrid w:val="0"/>
      <w:sz w:val="26"/>
      <w:szCs w:val="24"/>
      <w:lang w:val="en-US"/>
    </w:rPr>
  </w:style>
  <w:style w:type="paragraph" w:styleId="30">
    <w:name w:val="heading 3"/>
    <w:basedOn w:val="a0"/>
    <w:next w:val="a0"/>
    <w:link w:val="31"/>
    <w:qFormat/>
    <w:rsid w:val="003B584E"/>
    <w:pPr>
      <w:keepNext/>
      <w:spacing w:line="288" w:lineRule="auto"/>
      <w:ind w:firstLine="709"/>
      <w:jc w:val="center"/>
      <w:outlineLvl w:val="2"/>
    </w:pPr>
    <w:rPr>
      <w:rFonts w:ascii="Arial" w:hAnsi="Arial"/>
      <w:sz w:val="26"/>
      <w:szCs w:val="24"/>
    </w:rPr>
  </w:style>
  <w:style w:type="paragraph" w:styleId="4">
    <w:name w:val="heading 4"/>
    <w:basedOn w:val="a0"/>
    <w:next w:val="a0"/>
    <w:link w:val="40"/>
    <w:qFormat/>
    <w:rsid w:val="003B584E"/>
    <w:pPr>
      <w:keepNext/>
      <w:spacing w:line="288" w:lineRule="auto"/>
      <w:ind w:firstLine="709"/>
      <w:jc w:val="both"/>
      <w:outlineLvl w:val="3"/>
    </w:pPr>
    <w:rPr>
      <w:rFonts w:ascii="Arial" w:hAnsi="Arial"/>
      <w:sz w:val="26"/>
      <w:szCs w:val="24"/>
      <w:lang w:val="en-US"/>
    </w:rPr>
  </w:style>
  <w:style w:type="paragraph" w:styleId="5">
    <w:name w:val="heading 5"/>
    <w:basedOn w:val="a0"/>
    <w:next w:val="a0"/>
    <w:link w:val="50"/>
    <w:qFormat/>
    <w:rsid w:val="003B584E"/>
    <w:pPr>
      <w:keepNext/>
      <w:spacing w:line="288" w:lineRule="auto"/>
      <w:ind w:firstLine="709"/>
      <w:jc w:val="both"/>
      <w:outlineLvl w:val="4"/>
    </w:pPr>
    <w:rPr>
      <w:rFonts w:ascii="Arial" w:hAnsi="Arial"/>
      <w:sz w:val="26"/>
      <w:szCs w:val="24"/>
      <w:u w:val="single"/>
    </w:rPr>
  </w:style>
  <w:style w:type="paragraph" w:styleId="6">
    <w:name w:val="heading 6"/>
    <w:basedOn w:val="a0"/>
    <w:next w:val="a0"/>
    <w:link w:val="60"/>
    <w:qFormat/>
    <w:rsid w:val="003B584E"/>
    <w:pPr>
      <w:keepNext/>
      <w:jc w:val="center"/>
      <w:outlineLvl w:val="5"/>
    </w:pPr>
    <w:rPr>
      <w:sz w:val="24"/>
      <w:szCs w:val="24"/>
    </w:rPr>
  </w:style>
  <w:style w:type="paragraph" w:styleId="7">
    <w:name w:val="heading 7"/>
    <w:basedOn w:val="a0"/>
    <w:next w:val="a0"/>
    <w:link w:val="70"/>
    <w:qFormat/>
    <w:rsid w:val="003B584E"/>
    <w:pPr>
      <w:keepNext/>
      <w:jc w:val="both"/>
      <w:outlineLvl w:val="6"/>
    </w:pPr>
    <w:rPr>
      <w:sz w:val="24"/>
      <w:szCs w:val="24"/>
    </w:rPr>
  </w:style>
  <w:style w:type="paragraph" w:styleId="8">
    <w:name w:val="heading 8"/>
    <w:basedOn w:val="a0"/>
    <w:next w:val="a0"/>
    <w:link w:val="80"/>
    <w:qFormat/>
    <w:rsid w:val="003B584E"/>
    <w:pPr>
      <w:keepNext/>
      <w:spacing w:line="312" w:lineRule="auto"/>
      <w:ind w:firstLine="709"/>
      <w:jc w:val="center"/>
      <w:outlineLvl w:val="7"/>
    </w:pPr>
    <w:rPr>
      <w:rFonts w:ascii="Arial" w:hAnsi="Arial"/>
      <w:sz w:val="26"/>
      <w:szCs w:val="24"/>
    </w:rPr>
  </w:style>
  <w:style w:type="paragraph" w:styleId="9">
    <w:name w:val="heading 9"/>
    <w:basedOn w:val="a0"/>
    <w:next w:val="a0"/>
    <w:link w:val="90"/>
    <w:qFormat/>
    <w:rsid w:val="003B584E"/>
    <w:pPr>
      <w:keepNext/>
      <w:shd w:val="clear" w:color="auto" w:fill="FFFFFF"/>
      <w:autoSpaceDE w:val="0"/>
      <w:autoSpaceDN w:val="0"/>
      <w:adjustRightInd w:val="0"/>
      <w:spacing w:line="312" w:lineRule="auto"/>
      <w:ind w:firstLine="709"/>
      <w:jc w:val="right"/>
      <w:outlineLvl w:val="8"/>
    </w:pPr>
    <w:rPr>
      <w:rFonts w:ascii="Arial" w:hAnsi="Arial"/>
      <w:color w:val="000000"/>
      <w:sz w:val="26"/>
      <w:szCs w:val="2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nhideWhenUsed/>
    <w:rsid w:val="00A02F2F"/>
    <w:rPr>
      <w:rFonts w:ascii="Tahoma" w:hAnsi="Tahoma" w:cs="Tahoma"/>
      <w:sz w:val="16"/>
      <w:szCs w:val="16"/>
    </w:rPr>
  </w:style>
  <w:style w:type="character" w:customStyle="1" w:styleId="a5">
    <w:name w:val="Текст выноски Знак"/>
    <w:basedOn w:val="a1"/>
    <w:link w:val="a4"/>
    <w:rsid w:val="00A02F2F"/>
    <w:rPr>
      <w:rFonts w:ascii="Tahoma" w:eastAsia="Times New Roman" w:hAnsi="Tahoma" w:cs="Tahoma"/>
      <w:sz w:val="16"/>
      <w:szCs w:val="16"/>
      <w:lang w:eastAsia="ru-RU"/>
    </w:rPr>
  </w:style>
  <w:style w:type="character" w:customStyle="1" w:styleId="10">
    <w:name w:val="Заголовок 1 Знак"/>
    <w:basedOn w:val="a1"/>
    <w:link w:val="1"/>
    <w:rsid w:val="003B584E"/>
    <w:rPr>
      <w:rFonts w:ascii="Arial" w:eastAsia="Times New Roman" w:hAnsi="Arial" w:cs="Times New Roman"/>
      <w:sz w:val="26"/>
      <w:szCs w:val="24"/>
      <w:lang w:eastAsia="ru-RU"/>
    </w:rPr>
  </w:style>
  <w:style w:type="character" w:customStyle="1" w:styleId="23">
    <w:name w:val="Заголовок 2 Знак"/>
    <w:basedOn w:val="a1"/>
    <w:link w:val="22"/>
    <w:rsid w:val="003B584E"/>
    <w:rPr>
      <w:rFonts w:ascii="Arial" w:eastAsia="Times New Roman" w:hAnsi="Arial" w:cs="Times New Roman"/>
      <w:snapToGrid w:val="0"/>
      <w:sz w:val="26"/>
      <w:szCs w:val="24"/>
      <w:lang w:val="en-US" w:eastAsia="ru-RU"/>
    </w:rPr>
  </w:style>
  <w:style w:type="character" w:customStyle="1" w:styleId="31">
    <w:name w:val="Заголовок 3 Знак"/>
    <w:basedOn w:val="a1"/>
    <w:link w:val="30"/>
    <w:rsid w:val="003B584E"/>
    <w:rPr>
      <w:rFonts w:ascii="Arial" w:eastAsia="Times New Roman" w:hAnsi="Arial" w:cs="Times New Roman"/>
      <w:sz w:val="26"/>
      <w:szCs w:val="24"/>
      <w:lang w:eastAsia="ru-RU"/>
    </w:rPr>
  </w:style>
  <w:style w:type="character" w:customStyle="1" w:styleId="40">
    <w:name w:val="Заголовок 4 Знак"/>
    <w:basedOn w:val="a1"/>
    <w:link w:val="4"/>
    <w:rsid w:val="003B584E"/>
    <w:rPr>
      <w:rFonts w:ascii="Arial" w:eastAsia="Times New Roman" w:hAnsi="Arial" w:cs="Times New Roman"/>
      <w:sz w:val="26"/>
      <w:szCs w:val="24"/>
      <w:lang w:val="en-US" w:eastAsia="ru-RU"/>
    </w:rPr>
  </w:style>
  <w:style w:type="character" w:customStyle="1" w:styleId="50">
    <w:name w:val="Заголовок 5 Знак"/>
    <w:basedOn w:val="a1"/>
    <w:link w:val="5"/>
    <w:rsid w:val="003B584E"/>
    <w:rPr>
      <w:rFonts w:ascii="Arial" w:eastAsia="Times New Roman" w:hAnsi="Arial" w:cs="Times New Roman"/>
      <w:sz w:val="26"/>
      <w:szCs w:val="24"/>
      <w:u w:val="single"/>
      <w:lang w:eastAsia="ru-RU"/>
    </w:rPr>
  </w:style>
  <w:style w:type="character" w:customStyle="1" w:styleId="60">
    <w:name w:val="Заголовок 6 Знак"/>
    <w:basedOn w:val="a1"/>
    <w:link w:val="6"/>
    <w:rsid w:val="003B584E"/>
    <w:rPr>
      <w:rFonts w:ascii="Times New Roman" w:eastAsia="Times New Roman" w:hAnsi="Times New Roman" w:cs="Times New Roman"/>
      <w:sz w:val="24"/>
      <w:szCs w:val="24"/>
      <w:lang w:eastAsia="ru-RU"/>
    </w:rPr>
  </w:style>
  <w:style w:type="character" w:customStyle="1" w:styleId="70">
    <w:name w:val="Заголовок 7 Знак"/>
    <w:basedOn w:val="a1"/>
    <w:link w:val="7"/>
    <w:rsid w:val="003B584E"/>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3B584E"/>
    <w:rPr>
      <w:rFonts w:ascii="Arial" w:eastAsia="Times New Roman" w:hAnsi="Arial" w:cs="Times New Roman"/>
      <w:sz w:val="26"/>
      <w:szCs w:val="24"/>
      <w:lang w:eastAsia="ru-RU"/>
    </w:rPr>
  </w:style>
  <w:style w:type="character" w:customStyle="1" w:styleId="90">
    <w:name w:val="Заголовок 9 Знак"/>
    <w:basedOn w:val="a1"/>
    <w:link w:val="9"/>
    <w:rsid w:val="003B584E"/>
    <w:rPr>
      <w:rFonts w:ascii="Arial" w:eastAsia="Times New Roman" w:hAnsi="Arial" w:cs="Times New Roman"/>
      <w:color w:val="000000"/>
      <w:sz w:val="26"/>
      <w:szCs w:val="25"/>
      <w:shd w:val="clear" w:color="auto" w:fill="FFFFFF"/>
      <w:lang w:eastAsia="ru-RU"/>
    </w:rPr>
  </w:style>
  <w:style w:type="paragraph" w:styleId="a6">
    <w:name w:val="header"/>
    <w:aliases w:val="??????? ??????????"/>
    <w:basedOn w:val="a0"/>
    <w:link w:val="a7"/>
    <w:uiPriority w:val="99"/>
    <w:rsid w:val="003B584E"/>
    <w:pPr>
      <w:tabs>
        <w:tab w:val="center" w:pos="4536"/>
        <w:tab w:val="right" w:pos="9072"/>
      </w:tabs>
    </w:pPr>
    <w:rPr>
      <w:sz w:val="24"/>
      <w:szCs w:val="24"/>
    </w:rPr>
  </w:style>
  <w:style w:type="character" w:customStyle="1" w:styleId="a7">
    <w:name w:val="Верхний колонтитул Знак"/>
    <w:aliases w:val="??????? ?????????? Знак"/>
    <w:basedOn w:val="a1"/>
    <w:link w:val="a6"/>
    <w:uiPriority w:val="99"/>
    <w:rsid w:val="003B584E"/>
    <w:rPr>
      <w:rFonts w:ascii="Times New Roman" w:eastAsia="Times New Roman" w:hAnsi="Times New Roman" w:cs="Times New Roman"/>
      <w:sz w:val="24"/>
      <w:szCs w:val="24"/>
      <w:lang w:eastAsia="ru-RU"/>
    </w:rPr>
  </w:style>
  <w:style w:type="paragraph" w:styleId="a8">
    <w:name w:val="footer"/>
    <w:basedOn w:val="a0"/>
    <w:link w:val="a9"/>
    <w:rsid w:val="003B584E"/>
    <w:pPr>
      <w:tabs>
        <w:tab w:val="center" w:pos="4536"/>
        <w:tab w:val="right" w:pos="9072"/>
      </w:tabs>
    </w:pPr>
    <w:rPr>
      <w:sz w:val="24"/>
      <w:szCs w:val="24"/>
    </w:rPr>
  </w:style>
  <w:style w:type="character" w:customStyle="1" w:styleId="a9">
    <w:name w:val="Нижний колонтитул Знак"/>
    <w:basedOn w:val="a1"/>
    <w:link w:val="a8"/>
    <w:rsid w:val="003B584E"/>
    <w:rPr>
      <w:rFonts w:ascii="Times New Roman" w:eastAsia="Times New Roman" w:hAnsi="Times New Roman" w:cs="Times New Roman"/>
      <w:sz w:val="24"/>
      <w:szCs w:val="24"/>
      <w:lang w:eastAsia="ru-RU"/>
    </w:rPr>
  </w:style>
  <w:style w:type="character" w:styleId="aa">
    <w:name w:val="page number"/>
    <w:basedOn w:val="a1"/>
    <w:rsid w:val="003B584E"/>
  </w:style>
  <w:style w:type="paragraph" w:styleId="ab">
    <w:name w:val="Body Text Indent"/>
    <w:basedOn w:val="a0"/>
    <w:link w:val="ac"/>
    <w:rsid w:val="003B584E"/>
    <w:pPr>
      <w:spacing w:line="288" w:lineRule="auto"/>
      <w:ind w:firstLine="709"/>
      <w:jc w:val="both"/>
    </w:pPr>
    <w:rPr>
      <w:rFonts w:ascii="Arial" w:hAnsi="Arial"/>
      <w:sz w:val="26"/>
      <w:szCs w:val="24"/>
    </w:rPr>
  </w:style>
  <w:style w:type="character" w:customStyle="1" w:styleId="ac">
    <w:name w:val="Основной текст с отступом Знак"/>
    <w:basedOn w:val="a1"/>
    <w:link w:val="ab"/>
    <w:rsid w:val="003B584E"/>
    <w:rPr>
      <w:rFonts w:ascii="Arial" w:eastAsia="Times New Roman" w:hAnsi="Arial" w:cs="Times New Roman"/>
      <w:sz w:val="26"/>
      <w:szCs w:val="24"/>
      <w:lang w:eastAsia="ru-RU"/>
    </w:rPr>
  </w:style>
  <w:style w:type="table" w:styleId="ad">
    <w:name w:val="Table Grid"/>
    <w:basedOn w:val="a2"/>
    <w:rsid w:val="003B58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itle"/>
    <w:basedOn w:val="a0"/>
    <w:link w:val="11"/>
    <w:qFormat/>
    <w:rsid w:val="003B584E"/>
    <w:pPr>
      <w:spacing w:line="288" w:lineRule="auto"/>
      <w:ind w:firstLine="709"/>
      <w:jc w:val="center"/>
    </w:pPr>
    <w:rPr>
      <w:rFonts w:ascii="Arial" w:hAnsi="Arial"/>
      <w:b/>
      <w:sz w:val="26"/>
      <w:szCs w:val="24"/>
    </w:rPr>
  </w:style>
  <w:style w:type="character" w:customStyle="1" w:styleId="af">
    <w:name w:val="Название Знак"/>
    <w:basedOn w:val="a1"/>
    <w:rsid w:val="003B584E"/>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1">
    <w:name w:val="Название Знак1"/>
    <w:basedOn w:val="a1"/>
    <w:link w:val="ae"/>
    <w:rsid w:val="003B584E"/>
    <w:rPr>
      <w:rFonts w:ascii="Arial" w:eastAsia="Times New Roman" w:hAnsi="Arial" w:cs="Times New Roman"/>
      <w:b/>
      <w:sz w:val="26"/>
      <w:szCs w:val="24"/>
      <w:lang w:eastAsia="ru-RU"/>
    </w:rPr>
  </w:style>
  <w:style w:type="paragraph" w:styleId="af0">
    <w:name w:val="Body Text"/>
    <w:basedOn w:val="a0"/>
    <w:link w:val="af1"/>
    <w:rsid w:val="003B584E"/>
    <w:pPr>
      <w:spacing w:line="288" w:lineRule="auto"/>
      <w:jc w:val="both"/>
    </w:pPr>
    <w:rPr>
      <w:rFonts w:ascii="Arial" w:hAnsi="Arial"/>
      <w:sz w:val="26"/>
      <w:szCs w:val="24"/>
    </w:rPr>
  </w:style>
  <w:style w:type="character" w:customStyle="1" w:styleId="af1">
    <w:name w:val="Основной текст Знак"/>
    <w:basedOn w:val="a1"/>
    <w:link w:val="af0"/>
    <w:rsid w:val="003B584E"/>
    <w:rPr>
      <w:rFonts w:ascii="Arial" w:eastAsia="Times New Roman" w:hAnsi="Arial" w:cs="Times New Roman"/>
      <w:sz w:val="26"/>
      <w:szCs w:val="24"/>
      <w:lang w:eastAsia="ru-RU"/>
    </w:rPr>
  </w:style>
  <w:style w:type="paragraph" w:styleId="24">
    <w:name w:val="Body Text Indent 2"/>
    <w:aliases w:val=" Знак"/>
    <w:basedOn w:val="a0"/>
    <w:link w:val="25"/>
    <w:rsid w:val="003B584E"/>
    <w:pPr>
      <w:spacing w:line="288" w:lineRule="auto"/>
      <w:ind w:firstLine="680"/>
      <w:jc w:val="both"/>
    </w:pPr>
    <w:rPr>
      <w:rFonts w:ascii="Arial" w:hAnsi="Arial"/>
      <w:sz w:val="26"/>
      <w:szCs w:val="24"/>
    </w:rPr>
  </w:style>
  <w:style w:type="character" w:customStyle="1" w:styleId="25">
    <w:name w:val="Основной текст с отступом 2 Знак"/>
    <w:aliases w:val=" Знак Знак"/>
    <w:basedOn w:val="a1"/>
    <w:link w:val="24"/>
    <w:rsid w:val="003B584E"/>
    <w:rPr>
      <w:rFonts w:ascii="Arial" w:eastAsia="Times New Roman" w:hAnsi="Arial" w:cs="Times New Roman"/>
      <w:sz w:val="26"/>
      <w:szCs w:val="24"/>
      <w:lang w:eastAsia="ru-RU"/>
    </w:rPr>
  </w:style>
  <w:style w:type="paragraph" w:styleId="2">
    <w:name w:val="List Bullet 2"/>
    <w:basedOn w:val="a0"/>
    <w:autoRedefine/>
    <w:rsid w:val="003B584E"/>
    <w:pPr>
      <w:numPr>
        <w:numId w:val="2"/>
      </w:numPr>
    </w:pPr>
    <w:rPr>
      <w:sz w:val="24"/>
      <w:szCs w:val="24"/>
    </w:rPr>
  </w:style>
  <w:style w:type="paragraph" w:styleId="af2">
    <w:name w:val="Plain Text"/>
    <w:aliases w:val=" Знак7 Знак Знак"/>
    <w:basedOn w:val="a0"/>
    <w:link w:val="af3"/>
    <w:rsid w:val="003B584E"/>
    <w:pPr>
      <w:spacing w:line="360" w:lineRule="auto"/>
      <w:ind w:firstLine="680"/>
      <w:jc w:val="both"/>
    </w:pPr>
    <w:rPr>
      <w:rFonts w:ascii="Courier New" w:hAnsi="Courier New"/>
      <w:sz w:val="24"/>
      <w:szCs w:val="24"/>
    </w:rPr>
  </w:style>
  <w:style w:type="character" w:customStyle="1" w:styleId="af3">
    <w:name w:val="Текст Знак"/>
    <w:aliases w:val=" Знак7 Знак Знак Знак"/>
    <w:basedOn w:val="a1"/>
    <w:link w:val="af2"/>
    <w:rsid w:val="003B584E"/>
    <w:rPr>
      <w:rFonts w:ascii="Courier New" w:eastAsia="Times New Roman" w:hAnsi="Courier New" w:cs="Times New Roman"/>
      <w:sz w:val="24"/>
      <w:szCs w:val="24"/>
      <w:lang w:eastAsia="ru-RU"/>
    </w:rPr>
  </w:style>
  <w:style w:type="paragraph" w:customStyle="1" w:styleId="1IG">
    <w:name w:val="Заголовок_1_IG"/>
    <w:basedOn w:val="1"/>
    <w:link w:val="1IG0"/>
    <w:rsid w:val="003B584E"/>
    <w:pPr>
      <w:pageBreakBefore/>
      <w:widowControl/>
      <w:spacing w:after="360" w:line="360" w:lineRule="auto"/>
      <w:ind w:firstLine="0"/>
    </w:pPr>
    <w:rPr>
      <w:b/>
      <w:bCs/>
      <w:caps/>
      <w:kern w:val="32"/>
      <w:sz w:val="28"/>
      <w:szCs w:val="28"/>
    </w:rPr>
  </w:style>
  <w:style w:type="paragraph" w:customStyle="1" w:styleId="2IG">
    <w:name w:val="Заголовок_2_IG"/>
    <w:basedOn w:val="a0"/>
    <w:link w:val="2IG1"/>
    <w:rsid w:val="003B584E"/>
    <w:pPr>
      <w:keepNext/>
      <w:spacing w:before="240" w:after="240" w:line="360" w:lineRule="auto"/>
      <w:ind w:firstLine="709"/>
      <w:jc w:val="both"/>
      <w:outlineLvl w:val="1"/>
    </w:pPr>
    <w:rPr>
      <w:rFonts w:ascii="Arial" w:hAnsi="Arial"/>
      <w:b/>
      <w:bCs/>
      <w:i/>
      <w:iCs/>
      <w:snapToGrid w:val="0"/>
      <w:sz w:val="28"/>
      <w:szCs w:val="24"/>
    </w:rPr>
  </w:style>
  <w:style w:type="paragraph" w:customStyle="1" w:styleId="IG">
    <w:name w:val="Обычный_IG"/>
    <w:basedOn w:val="a0"/>
    <w:link w:val="IG2"/>
    <w:rsid w:val="003B584E"/>
    <w:pPr>
      <w:spacing w:line="360" w:lineRule="auto"/>
      <w:ind w:firstLine="709"/>
      <w:jc w:val="both"/>
    </w:pPr>
    <w:rPr>
      <w:sz w:val="28"/>
      <w:szCs w:val="28"/>
    </w:rPr>
  </w:style>
  <w:style w:type="character" w:customStyle="1" w:styleId="1IG0">
    <w:name w:val="Заголовок_1_IG Знак"/>
    <w:link w:val="1IG"/>
    <w:rsid w:val="003B584E"/>
    <w:rPr>
      <w:rFonts w:ascii="Arial" w:eastAsia="Times New Roman" w:hAnsi="Arial" w:cs="Times New Roman"/>
      <w:b/>
      <w:bCs/>
      <w:caps/>
      <w:kern w:val="32"/>
      <w:sz w:val="28"/>
      <w:szCs w:val="28"/>
      <w:lang w:eastAsia="ru-RU"/>
    </w:rPr>
  </w:style>
  <w:style w:type="character" w:customStyle="1" w:styleId="2IG1">
    <w:name w:val="Заголовок_2_IG Знак1"/>
    <w:link w:val="2IG"/>
    <w:rsid w:val="003B584E"/>
    <w:rPr>
      <w:rFonts w:ascii="Arial" w:eastAsia="Times New Roman" w:hAnsi="Arial" w:cs="Times New Roman"/>
      <w:b/>
      <w:bCs/>
      <w:i/>
      <w:iCs/>
      <w:snapToGrid w:val="0"/>
      <w:sz w:val="28"/>
      <w:szCs w:val="24"/>
      <w:lang w:eastAsia="ru-RU"/>
    </w:rPr>
  </w:style>
  <w:style w:type="character" w:customStyle="1" w:styleId="IG2">
    <w:name w:val="Обычный_IG Знак2"/>
    <w:link w:val="IG"/>
    <w:rsid w:val="003B584E"/>
    <w:rPr>
      <w:rFonts w:ascii="Times New Roman" w:eastAsia="Times New Roman" w:hAnsi="Times New Roman" w:cs="Times New Roman"/>
      <w:sz w:val="28"/>
      <w:szCs w:val="28"/>
      <w:lang w:eastAsia="ru-RU"/>
    </w:rPr>
  </w:style>
  <w:style w:type="character" w:customStyle="1" w:styleId="IG0">
    <w:name w:val="Обычный_IG Знак"/>
    <w:rsid w:val="003B584E"/>
    <w:rPr>
      <w:sz w:val="28"/>
      <w:szCs w:val="28"/>
      <w:lang w:val="ru-RU" w:eastAsia="ru-RU" w:bidi="ar-SA"/>
    </w:rPr>
  </w:style>
  <w:style w:type="paragraph" w:styleId="91">
    <w:name w:val="toc 9"/>
    <w:basedOn w:val="a0"/>
    <w:next w:val="a0"/>
    <w:autoRedefine/>
    <w:rsid w:val="003B584E"/>
    <w:pPr>
      <w:spacing w:line="360" w:lineRule="auto"/>
      <w:ind w:left="2240" w:firstLine="709"/>
    </w:pPr>
    <w:rPr>
      <w:sz w:val="18"/>
      <w:szCs w:val="18"/>
    </w:rPr>
  </w:style>
  <w:style w:type="paragraph" w:styleId="af4">
    <w:name w:val="List Paragraph"/>
    <w:basedOn w:val="a0"/>
    <w:qFormat/>
    <w:rsid w:val="003B584E"/>
    <w:pPr>
      <w:ind w:left="720"/>
      <w:contextualSpacing/>
    </w:pPr>
    <w:rPr>
      <w:sz w:val="24"/>
      <w:szCs w:val="24"/>
    </w:rPr>
  </w:style>
  <w:style w:type="character" w:styleId="af5">
    <w:name w:val="Hyperlink"/>
    <w:uiPriority w:val="99"/>
    <w:rsid w:val="003B584E"/>
    <w:rPr>
      <w:color w:val="0000FF"/>
      <w:u w:val="single"/>
    </w:rPr>
  </w:style>
  <w:style w:type="character" w:customStyle="1" w:styleId="apple-style-span">
    <w:name w:val="apple-style-span"/>
    <w:rsid w:val="003B584E"/>
  </w:style>
  <w:style w:type="character" w:customStyle="1" w:styleId="apple-converted-space">
    <w:name w:val="apple-converted-space"/>
    <w:rsid w:val="003B584E"/>
  </w:style>
  <w:style w:type="paragraph" w:customStyle="1" w:styleId="af6">
    <w:name w:val="Часть"/>
    <w:basedOn w:val="a0"/>
    <w:rsid w:val="003B584E"/>
    <w:pPr>
      <w:tabs>
        <w:tab w:val="num" w:pos="4320"/>
      </w:tabs>
      <w:spacing w:after="60"/>
      <w:ind w:left="3600" w:hanging="720"/>
      <w:jc w:val="center"/>
    </w:pPr>
    <w:rPr>
      <w:rFonts w:ascii="Arial" w:hAnsi="Arial"/>
      <w:b/>
      <w:caps/>
      <w:sz w:val="32"/>
      <w:szCs w:val="24"/>
    </w:rPr>
  </w:style>
  <w:style w:type="paragraph" w:styleId="32">
    <w:name w:val="Body Text Indent 3"/>
    <w:basedOn w:val="a0"/>
    <w:link w:val="33"/>
    <w:rsid w:val="003B584E"/>
    <w:pPr>
      <w:widowControl w:val="0"/>
      <w:spacing w:line="288" w:lineRule="auto"/>
      <w:ind w:firstLine="708"/>
      <w:jc w:val="both"/>
    </w:pPr>
    <w:rPr>
      <w:rFonts w:ascii="Arial" w:hAnsi="Arial"/>
      <w:b/>
      <w:snapToGrid w:val="0"/>
      <w:sz w:val="26"/>
      <w:szCs w:val="24"/>
    </w:rPr>
  </w:style>
  <w:style w:type="character" w:customStyle="1" w:styleId="33">
    <w:name w:val="Основной текст с отступом 3 Знак"/>
    <w:basedOn w:val="a1"/>
    <w:link w:val="32"/>
    <w:rsid w:val="003B584E"/>
    <w:rPr>
      <w:rFonts w:ascii="Arial" w:eastAsia="Times New Roman" w:hAnsi="Arial" w:cs="Times New Roman"/>
      <w:b/>
      <w:snapToGrid w:val="0"/>
      <w:sz w:val="26"/>
      <w:szCs w:val="24"/>
      <w:lang w:eastAsia="ru-RU"/>
    </w:rPr>
  </w:style>
  <w:style w:type="paragraph" w:customStyle="1" w:styleId="FR1">
    <w:name w:val="FR1"/>
    <w:rsid w:val="003B584E"/>
    <w:pPr>
      <w:widowControl w:val="0"/>
      <w:autoSpaceDE w:val="0"/>
      <w:autoSpaceDN w:val="0"/>
      <w:adjustRightInd w:val="0"/>
      <w:spacing w:after="0" w:line="260" w:lineRule="auto"/>
      <w:ind w:firstLine="180"/>
      <w:jc w:val="both"/>
    </w:pPr>
    <w:rPr>
      <w:rFonts w:ascii="Times New Roman" w:eastAsia="Times New Roman" w:hAnsi="Times New Roman" w:cs="Times New Roman"/>
      <w:sz w:val="28"/>
      <w:szCs w:val="28"/>
      <w:lang w:eastAsia="ru-RU"/>
    </w:rPr>
  </w:style>
  <w:style w:type="paragraph" w:customStyle="1" w:styleId="FR4">
    <w:name w:val="FR4"/>
    <w:rsid w:val="003B584E"/>
    <w:pPr>
      <w:widowControl w:val="0"/>
      <w:autoSpaceDE w:val="0"/>
      <w:autoSpaceDN w:val="0"/>
      <w:adjustRightInd w:val="0"/>
      <w:spacing w:before="160" w:after="0" w:line="240" w:lineRule="auto"/>
      <w:ind w:left="3080"/>
    </w:pPr>
    <w:rPr>
      <w:rFonts w:ascii="Arial" w:eastAsia="Times New Roman" w:hAnsi="Arial" w:cs="Arial"/>
      <w:b/>
      <w:bCs/>
      <w:i/>
      <w:iCs/>
      <w:sz w:val="12"/>
      <w:szCs w:val="12"/>
      <w:lang w:eastAsia="ru-RU"/>
    </w:rPr>
  </w:style>
  <w:style w:type="paragraph" w:customStyle="1" w:styleId="FR2">
    <w:name w:val="FR2"/>
    <w:rsid w:val="003B584E"/>
    <w:pPr>
      <w:widowControl w:val="0"/>
      <w:autoSpaceDE w:val="0"/>
      <w:autoSpaceDN w:val="0"/>
      <w:adjustRightInd w:val="0"/>
      <w:spacing w:after="0" w:line="420" w:lineRule="auto"/>
      <w:ind w:left="1200" w:firstLine="700"/>
    </w:pPr>
    <w:rPr>
      <w:rFonts w:ascii="Arial" w:eastAsia="Times New Roman" w:hAnsi="Arial" w:cs="Arial"/>
      <w:sz w:val="28"/>
      <w:szCs w:val="28"/>
      <w:lang w:eastAsia="ru-RU"/>
    </w:rPr>
  </w:style>
  <w:style w:type="paragraph" w:customStyle="1" w:styleId="FR5">
    <w:name w:val="FR5"/>
    <w:rsid w:val="003B584E"/>
    <w:pPr>
      <w:widowControl w:val="0"/>
      <w:autoSpaceDE w:val="0"/>
      <w:autoSpaceDN w:val="0"/>
      <w:adjustRightInd w:val="0"/>
      <w:spacing w:after="0" w:line="240" w:lineRule="auto"/>
    </w:pPr>
    <w:rPr>
      <w:rFonts w:ascii="Courier New" w:eastAsia="Times New Roman" w:hAnsi="Courier New" w:cs="Courier New"/>
      <w:b/>
      <w:bCs/>
      <w:sz w:val="12"/>
      <w:szCs w:val="12"/>
      <w:lang w:eastAsia="ru-RU"/>
    </w:rPr>
  </w:style>
  <w:style w:type="paragraph" w:customStyle="1" w:styleId="12">
    <w:name w:val="Обычный1"/>
    <w:rsid w:val="003B584E"/>
    <w:pPr>
      <w:widowControl w:val="0"/>
      <w:spacing w:after="0" w:line="360" w:lineRule="auto"/>
      <w:ind w:left="40" w:firstLine="1440"/>
      <w:jc w:val="both"/>
    </w:pPr>
    <w:rPr>
      <w:rFonts w:ascii="Arial" w:eastAsia="Times New Roman" w:hAnsi="Arial" w:cs="Times New Roman"/>
      <w:snapToGrid w:val="0"/>
      <w:sz w:val="48"/>
      <w:szCs w:val="20"/>
      <w:lang w:eastAsia="ru-RU"/>
    </w:rPr>
  </w:style>
  <w:style w:type="numbering" w:customStyle="1" w:styleId="13">
    <w:name w:val="Нет списка1"/>
    <w:next w:val="a3"/>
    <w:uiPriority w:val="99"/>
    <w:semiHidden/>
    <w:unhideWhenUsed/>
    <w:rsid w:val="003B584E"/>
  </w:style>
  <w:style w:type="character" w:styleId="af7">
    <w:name w:val="FollowedHyperlink"/>
    <w:uiPriority w:val="99"/>
    <w:unhideWhenUsed/>
    <w:rsid w:val="003B584E"/>
    <w:rPr>
      <w:color w:val="800080"/>
      <w:u w:val="single"/>
    </w:rPr>
  </w:style>
  <w:style w:type="paragraph" w:customStyle="1" w:styleId="font5">
    <w:name w:val="font5"/>
    <w:basedOn w:val="a0"/>
    <w:rsid w:val="003B584E"/>
    <w:pPr>
      <w:spacing w:before="100" w:beforeAutospacing="1" w:after="100" w:afterAutospacing="1"/>
    </w:pPr>
    <w:rPr>
      <w:rFonts w:ascii="Arial" w:hAnsi="Arial" w:cs="Arial"/>
      <w:color w:val="000000"/>
      <w:sz w:val="22"/>
      <w:szCs w:val="22"/>
    </w:rPr>
  </w:style>
  <w:style w:type="paragraph" w:customStyle="1" w:styleId="font6">
    <w:name w:val="font6"/>
    <w:basedOn w:val="a0"/>
    <w:rsid w:val="003B584E"/>
    <w:pPr>
      <w:spacing w:before="100" w:beforeAutospacing="1" w:after="100" w:afterAutospacing="1"/>
    </w:pPr>
    <w:rPr>
      <w:rFonts w:ascii="Arial" w:hAnsi="Arial" w:cs="Arial"/>
      <w:b/>
      <w:bCs/>
      <w:color w:val="000000"/>
      <w:sz w:val="22"/>
      <w:szCs w:val="22"/>
    </w:rPr>
  </w:style>
  <w:style w:type="paragraph" w:customStyle="1" w:styleId="font7">
    <w:name w:val="font7"/>
    <w:basedOn w:val="a0"/>
    <w:rsid w:val="003B584E"/>
    <w:pPr>
      <w:spacing w:before="100" w:beforeAutospacing="1" w:after="100" w:afterAutospacing="1"/>
    </w:pPr>
    <w:rPr>
      <w:rFonts w:ascii="Arial" w:hAnsi="Arial" w:cs="Arial"/>
      <w:color w:val="FF0000"/>
      <w:sz w:val="22"/>
      <w:szCs w:val="22"/>
    </w:rPr>
  </w:style>
  <w:style w:type="paragraph" w:customStyle="1" w:styleId="xl63">
    <w:name w:val="xl63"/>
    <w:basedOn w:val="a0"/>
    <w:rsid w:val="003B584E"/>
    <w:pPr>
      <w:spacing w:before="100" w:beforeAutospacing="1" w:after="100" w:afterAutospacing="1"/>
      <w:textAlignment w:val="top"/>
    </w:pPr>
    <w:rPr>
      <w:sz w:val="24"/>
      <w:szCs w:val="24"/>
    </w:rPr>
  </w:style>
  <w:style w:type="paragraph" w:customStyle="1" w:styleId="xl64">
    <w:name w:val="xl64"/>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sz w:val="24"/>
      <w:szCs w:val="24"/>
    </w:rPr>
  </w:style>
  <w:style w:type="paragraph" w:customStyle="1" w:styleId="xl65">
    <w:name w:val="xl65"/>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24"/>
      <w:szCs w:val="24"/>
    </w:rPr>
  </w:style>
  <w:style w:type="paragraph" w:customStyle="1" w:styleId="xl66">
    <w:name w:val="xl66"/>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67">
    <w:name w:val="xl67"/>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4"/>
      <w:szCs w:val="24"/>
    </w:rPr>
  </w:style>
  <w:style w:type="paragraph" w:customStyle="1" w:styleId="xl69">
    <w:name w:val="xl69"/>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70">
    <w:name w:val="xl70"/>
    <w:basedOn w:val="a0"/>
    <w:rsid w:val="003B584E"/>
    <w:pPr>
      <w:spacing w:before="100" w:beforeAutospacing="1" w:after="100" w:afterAutospacing="1"/>
      <w:textAlignment w:val="top"/>
    </w:pPr>
    <w:rPr>
      <w:rFonts w:ascii="Arial" w:hAnsi="Arial" w:cs="Arial"/>
      <w:color w:val="000000"/>
      <w:sz w:val="24"/>
      <w:szCs w:val="24"/>
    </w:rPr>
  </w:style>
  <w:style w:type="paragraph" w:customStyle="1" w:styleId="xl71">
    <w:name w:val="xl71"/>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72">
    <w:name w:val="xl72"/>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3">
    <w:name w:val="xl73"/>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4">
    <w:name w:val="xl74"/>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24"/>
      <w:szCs w:val="24"/>
    </w:rPr>
  </w:style>
  <w:style w:type="paragraph" w:customStyle="1" w:styleId="xl75">
    <w:name w:val="xl75"/>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4"/>
      <w:szCs w:val="24"/>
    </w:rPr>
  </w:style>
  <w:style w:type="paragraph" w:customStyle="1" w:styleId="xl76">
    <w:name w:val="xl76"/>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7">
    <w:name w:val="xl77"/>
    <w:basedOn w:val="a0"/>
    <w:rsid w:val="003B584E"/>
    <w:pPr>
      <w:spacing w:before="100" w:beforeAutospacing="1" w:after="100" w:afterAutospacing="1"/>
      <w:textAlignment w:val="top"/>
    </w:pPr>
    <w:rPr>
      <w:rFonts w:ascii="Arial" w:hAnsi="Arial" w:cs="Arial"/>
      <w:color w:val="000000"/>
      <w:sz w:val="24"/>
      <w:szCs w:val="24"/>
    </w:rPr>
  </w:style>
  <w:style w:type="paragraph" w:customStyle="1" w:styleId="xl78">
    <w:name w:val="xl78"/>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79">
    <w:name w:val="xl79"/>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0">
    <w:name w:val="xl80"/>
    <w:basedOn w:val="a0"/>
    <w:rsid w:val="003B584E"/>
    <w:pPr>
      <w:spacing w:before="100" w:beforeAutospacing="1" w:after="100" w:afterAutospacing="1"/>
      <w:textAlignment w:val="top"/>
    </w:pPr>
    <w:rPr>
      <w:rFonts w:ascii="Arial" w:hAnsi="Arial" w:cs="Arial"/>
      <w:b/>
      <w:bCs/>
      <w:color w:val="000000"/>
      <w:sz w:val="24"/>
      <w:szCs w:val="24"/>
    </w:rPr>
  </w:style>
  <w:style w:type="paragraph" w:customStyle="1" w:styleId="xl81">
    <w:name w:val="xl81"/>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2">
    <w:name w:val="xl82"/>
    <w:basedOn w:val="a0"/>
    <w:rsid w:val="003B584E"/>
    <w:pPr>
      <w:spacing w:before="100" w:beforeAutospacing="1" w:after="100" w:afterAutospacing="1"/>
      <w:textAlignment w:val="top"/>
    </w:pPr>
    <w:rPr>
      <w:rFonts w:ascii="Arial" w:hAnsi="Arial" w:cs="Arial"/>
      <w:b/>
      <w:bCs/>
      <w:color w:val="000000"/>
      <w:sz w:val="24"/>
      <w:szCs w:val="24"/>
    </w:rPr>
  </w:style>
  <w:style w:type="paragraph" w:customStyle="1" w:styleId="xl83">
    <w:name w:val="xl83"/>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4">
    <w:name w:val="xl84"/>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24"/>
      <w:szCs w:val="24"/>
    </w:rPr>
  </w:style>
  <w:style w:type="paragraph" w:customStyle="1" w:styleId="xl85">
    <w:name w:val="xl85"/>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86">
    <w:name w:val="xl86"/>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7">
    <w:name w:val="xl87"/>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8">
    <w:name w:val="xl88"/>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89">
    <w:name w:val="xl89"/>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90">
    <w:name w:val="xl90"/>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1">
    <w:name w:val="xl91"/>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2">
    <w:name w:val="xl92"/>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3">
    <w:name w:val="xl93"/>
    <w:basedOn w:val="a0"/>
    <w:rsid w:val="003B584E"/>
    <w:pPr>
      <w:spacing w:before="100" w:beforeAutospacing="1" w:after="100" w:afterAutospacing="1"/>
      <w:textAlignment w:val="top"/>
    </w:pPr>
    <w:rPr>
      <w:rFonts w:ascii="Arial" w:hAnsi="Arial" w:cs="Arial"/>
      <w:color w:val="000000"/>
      <w:sz w:val="24"/>
      <w:szCs w:val="24"/>
    </w:rPr>
  </w:style>
  <w:style w:type="paragraph" w:customStyle="1" w:styleId="xl94">
    <w:name w:val="xl94"/>
    <w:basedOn w:val="a0"/>
    <w:rsid w:val="003B584E"/>
    <w:pPr>
      <w:spacing w:before="100" w:beforeAutospacing="1" w:after="100" w:afterAutospacing="1"/>
      <w:jc w:val="center"/>
      <w:textAlignment w:val="top"/>
    </w:pPr>
    <w:rPr>
      <w:rFonts w:ascii="Arial" w:hAnsi="Arial" w:cs="Arial"/>
      <w:b/>
      <w:bCs/>
      <w:color w:val="000000"/>
      <w:sz w:val="24"/>
      <w:szCs w:val="24"/>
    </w:rPr>
  </w:style>
  <w:style w:type="paragraph" w:customStyle="1" w:styleId="xl95">
    <w:name w:val="xl95"/>
    <w:basedOn w:val="a0"/>
    <w:rsid w:val="003B584E"/>
    <w:pPr>
      <w:spacing w:before="100" w:beforeAutospacing="1" w:after="100" w:afterAutospacing="1"/>
      <w:textAlignment w:val="center"/>
    </w:pPr>
    <w:rPr>
      <w:rFonts w:ascii="Arial" w:hAnsi="Arial" w:cs="Arial"/>
      <w:color w:val="000000"/>
      <w:sz w:val="24"/>
      <w:szCs w:val="24"/>
    </w:rPr>
  </w:style>
  <w:style w:type="paragraph" w:customStyle="1" w:styleId="xl96">
    <w:name w:val="xl96"/>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paragraph" w:customStyle="1" w:styleId="xl97">
    <w:name w:val="xl97"/>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paragraph" w:customStyle="1" w:styleId="xl98">
    <w:name w:val="xl98"/>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numbering" w:customStyle="1" w:styleId="26">
    <w:name w:val="Нет списка2"/>
    <w:next w:val="a3"/>
    <w:uiPriority w:val="99"/>
    <w:semiHidden/>
    <w:unhideWhenUsed/>
    <w:rsid w:val="003B584E"/>
  </w:style>
  <w:style w:type="table" w:customStyle="1" w:styleId="14">
    <w:name w:val="Сетка таблицы1"/>
    <w:basedOn w:val="a2"/>
    <w:next w:val="ad"/>
    <w:rsid w:val="003B58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3B584E"/>
  </w:style>
  <w:style w:type="numbering" w:customStyle="1" w:styleId="34">
    <w:name w:val="Нет списка3"/>
    <w:next w:val="a3"/>
    <w:uiPriority w:val="99"/>
    <w:semiHidden/>
    <w:unhideWhenUsed/>
    <w:rsid w:val="003B584E"/>
  </w:style>
  <w:style w:type="table" w:customStyle="1" w:styleId="27">
    <w:name w:val="Сетка таблицы2"/>
    <w:basedOn w:val="a2"/>
    <w:next w:val="ad"/>
    <w:rsid w:val="003B58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3B584E"/>
  </w:style>
  <w:style w:type="paragraph" w:styleId="af8">
    <w:name w:val="Body Text First Indent"/>
    <w:basedOn w:val="af0"/>
    <w:link w:val="af9"/>
    <w:rsid w:val="003B584E"/>
    <w:pPr>
      <w:spacing w:after="120" w:line="240" w:lineRule="auto"/>
      <w:ind w:firstLine="210"/>
      <w:jc w:val="left"/>
    </w:pPr>
    <w:rPr>
      <w:rFonts w:ascii="Times New Roman" w:hAnsi="Times New Roman"/>
      <w:sz w:val="20"/>
    </w:rPr>
  </w:style>
  <w:style w:type="character" w:customStyle="1" w:styleId="af9">
    <w:name w:val="Красная строка Знак"/>
    <w:basedOn w:val="af1"/>
    <w:link w:val="af8"/>
    <w:rsid w:val="003B584E"/>
    <w:rPr>
      <w:rFonts w:ascii="Times New Roman" w:eastAsia="Times New Roman" w:hAnsi="Times New Roman" w:cs="Times New Roman"/>
      <w:sz w:val="20"/>
      <w:szCs w:val="24"/>
      <w:lang w:eastAsia="ru-RU"/>
    </w:rPr>
  </w:style>
  <w:style w:type="paragraph" w:styleId="afa">
    <w:name w:val="Normal (Web)"/>
    <w:basedOn w:val="a0"/>
    <w:rsid w:val="003B584E"/>
    <w:pPr>
      <w:spacing w:before="100" w:beforeAutospacing="1" w:after="119"/>
    </w:pPr>
    <w:rPr>
      <w:sz w:val="24"/>
      <w:szCs w:val="24"/>
    </w:rPr>
  </w:style>
  <w:style w:type="paragraph" w:customStyle="1" w:styleId="afb">
    <w:name w:val="Автозамена"/>
    <w:rsid w:val="003B584E"/>
    <w:pPr>
      <w:spacing w:after="0" w:line="240" w:lineRule="auto"/>
    </w:pPr>
    <w:rPr>
      <w:rFonts w:ascii="Times New Roman" w:eastAsia="Times New Roman" w:hAnsi="Times New Roman" w:cs="Times New Roman"/>
      <w:sz w:val="20"/>
      <w:szCs w:val="20"/>
      <w:lang w:eastAsia="ru-RU"/>
    </w:rPr>
  </w:style>
  <w:style w:type="paragraph" w:customStyle="1" w:styleId="ConsPlusTitle">
    <w:name w:val="ConsPlusTitle"/>
    <w:rsid w:val="003B584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5">
    <w:name w:val="Заголовок1"/>
    <w:basedOn w:val="a0"/>
    <w:next w:val="af0"/>
    <w:rsid w:val="003B584E"/>
    <w:pPr>
      <w:keepNext/>
      <w:widowControl w:val="0"/>
      <w:suppressAutoHyphens/>
      <w:autoSpaceDE w:val="0"/>
      <w:spacing w:before="240" w:after="120"/>
    </w:pPr>
    <w:rPr>
      <w:rFonts w:ascii="Arial" w:eastAsia="Arial Unicode MS" w:hAnsi="Arial" w:cs="Tahoma"/>
      <w:sz w:val="28"/>
      <w:szCs w:val="28"/>
    </w:rPr>
  </w:style>
  <w:style w:type="paragraph" w:styleId="afc">
    <w:name w:val="List"/>
    <w:basedOn w:val="af0"/>
    <w:rsid w:val="003B584E"/>
    <w:pPr>
      <w:widowControl w:val="0"/>
      <w:suppressAutoHyphens/>
      <w:autoSpaceDE w:val="0"/>
      <w:spacing w:after="120" w:line="240" w:lineRule="auto"/>
      <w:jc w:val="left"/>
    </w:pPr>
    <w:rPr>
      <w:rFonts w:eastAsia="Arial"/>
      <w:sz w:val="20"/>
    </w:rPr>
  </w:style>
  <w:style w:type="paragraph" w:customStyle="1" w:styleId="16">
    <w:name w:val="Название1"/>
    <w:basedOn w:val="a0"/>
    <w:rsid w:val="003B584E"/>
    <w:pPr>
      <w:widowControl w:val="0"/>
      <w:suppressLineNumbers/>
      <w:suppressAutoHyphens/>
      <w:autoSpaceDE w:val="0"/>
      <w:spacing w:before="120" w:after="120"/>
    </w:pPr>
    <w:rPr>
      <w:rFonts w:ascii="Arial" w:eastAsia="Arial" w:hAnsi="Arial" w:cs="Tahoma"/>
      <w:i/>
      <w:iCs/>
      <w:sz w:val="24"/>
      <w:szCs w:val="24"/>
    </w:rPr>
  </w:style>
  <w:style w:type="paragraph" w:customStyle="1" w:styleId="17">
    <w:name w:val="Указатель1"/>
    <w:basedOn w:val="a0"/>
    <w:rsid w:val="003B584E"/>
    <w:pPr>
      <w:widowControl w:val="0"/>
      <w:suppressLineNumbers/>
      <w:suppressAutoHyphens/>
      <w:autoSpaceDE w:val="0"/>
    </w:pPr>
    <w:rPr>
      <w:rFonts w:ascii="Arial" w:eastAsia="Arial" w:hAnsi="Arial" w:cs="Tahoma"/>
      <w:sz w:val="24"/>
      <w:szCs w:val="24"/>
    </w:rPr>
  </w:style>
  <w:style w:type="paragraph" w:styleId="afd">
    <w:name w:val="Subtitle"/>
    <w:basedOn w:val="15"/>
    <w:next w:val="af0"/>
    <w:link w:val="afe"/>
    <w:qFormat/>
    <w:rsid w:val="003B584E"/>
    <w:pPr>
      <w:jc w:val="center"/>
    </w:pPr>
    <w:rPr>
      <w:rFonts w:cs="Times New Roman"/>
      <w:i/>
      <w:iCs/>
    </w:rPr>
  </w:style>
  <w:style w:type="character" w:customStyle="1" w:styleId="afe">
    <w:name w:val="Подзаголовок Знак"/>
    <w:basedOn w:val="a1"/>
    <w:link w:val="afd"/>
    <w:rsid w:val="003B584E"/>
    <w:rPr>
      <w:rFonts w:ascii="Arial" w:eastAsia="Arial Unicode MS" w:hAnsi="Arial" w:cs="Times New Roman"/>
      <w:i/>
      <w:iCs/>
      <w:sz w:val="28"/>
      <w:szCs w:val="28"/>
      <w:lang w:eastAsia="ru-RU"/>
    </w:rPr>
  </w:style>
  <w:style w:type="paragraph" w:customStyle="1" w:styleId="18">
    <w:name w:val="Название объекта1"/>
    <w:basedOn w:val="a0"/>
    <w:rsid w:val="003B584E"/>
    <w:pPr>
      <w:widowControl w:val="0"/>
      <w:suppressAutoHyphens/>
      <w:autoSpaceDE w:val="0"/>
      <w:spacing w:before="120" w:after="120"/>
    </w:pPr>
    <w:rPr>
      <w:rFonts w:ascii="Arial" w:eastAsia="Arial" w:hAnsi="Arial"/>
      <w:i/>
      <w:iCs/>
      <w:sz w:val="24"/>
      <w:szCs w:val="24"/>
    </w:rPr>
  </w:style>
  <w:style w:type="paragraph" w:customStyle="1" w:styleId="Index">
    <w:name w:val="Index"/>
    <w:basedOn w:val="a0"/>
    <w:rsid w:val="003B584E"/>
    <w:pPr>
      <w:widowControl w:val="0"/>
      <w:suppressAutoHyphens/>
      <w:autoSpaceDE w:val="0"/>
    </w:pPr>
    <w:rPr>
      <w:rFonts w:ascii="Arial" w:eastAsia="Arial" w:hAnsi="Arial"/>
      <w:sz w:val="24"/>
      <w:szCs w:val="24"/>
    </w:rPr>
  </w:style>
  <w:style w:type="paragraph" w:customStyle="1" w:styleId="afc5ed">
    <w:name w:val="Обычпafc5edый"/>
    <w:rsid w:val="003B584E"/>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19">
    <w:name w:val="заголовок 1"/>
    <w:basedOn w:val="afc5ed"/>
    <w:next w:val="afc5ed"/>
    <w:rsid w:val="003B584E"/>
    <w:pPr>
      <w:keepNext/>
      <w:ind w:firstLine="709"/>
      <w:jc w:val="both"/>
    </w:pPr>
    <w:rPr>
      <w:rFonts w:ascii="Arial" w:hAnsi="Arial"/>
      <w:sz w:val="26"/>
      <w:szCs w:val="26"/>
      <w:u w:val="single"/>
    </w:rPr>
  </w:style>
  <w:style w:type="paragraph" w:styleId="a">
    <w:name w:val="List Bullet"/>
    <w:basedOn w:val="a0"/>
    <w:autoRedefine/>
    <w:rsid w:val="003B584E"/>
    <w:pPr>
      <w:numPr>
        <w:numId w:val="5"/>
      </w:numPr>
    </w:pPr>
    <w:rPr>
      <w:sz w:val="24"/>
      <w:szCs w:val="24"/>
      <w:lang w:eastAsia="en-US"/>
    </w:rPr>
  </w:style>
  <w:style w:type="paragraph" w:customStyle="1" w:styleId="1a">
    <w:name w:val="Стиль1"/>
    <w:basedOn w:val="a0"/>
    <w:rsid w:val="003B584E"/>
    <w:pPr>
      <w:tabs>
        <w:tab w:val="num" w:pos="1329"/>
      </w:tabs>
      <w:ind w:firstLine="709"/>
      <w:jc w:val="both"/>
    </w:pPr>
    <w:rPr>
      <w:sz w:val="26"/>
      <w:szCs w:val="24"/>
      <w:lang w:eastAsia="en-US"/>
    </w:rPr>
  </w:style>
  <w:style w:type="paragraph" w:customStyle="1" w:styleId="210">
    <w:name w:val="Основной текст 21"/>
    <w:basedOn w:val="a0"/>
    <w:rsid w:val="003B584E"/>
    <w:pPr>
      <w:overflowPunct w:val="0"/>
      <w:autoSpaceDE w:val="0"/>
      <w:autoSpaceDN w:val="0"/>
      <w:adjustRightInd w:val="0"/>
      <w:ind w:firstLine="709"/>
      <w:jc w:val="both"/>
      <w:textAlignment w:val="baseline"/>
    </w:pPr>
    <w:rPr>
      <w:rFonts w:ascii="Arial" w:hAnsi="Arial"/>
      <w:sz w:val="26"/>
      <w:szCs w:val="24"/>
    </w:rPr>
  </w:style>
  <w:style w:type="paragraph" w:customStyle="1" w:styleId="xl40">
    <w:name w:val="xl40"/>
    <w:basedOn w:val="a0"/>
    <w:rsid w:val="003B584E"/>
    <w:pPr>
      <w:pBdr>
        <w:left w:val="single" w:sz="8" w:space="0" w:color="auto"/>
      </w:pBdr>
      <w:spacing w:before="100" w:beforeAutospacing="1" w:after="100" w:afterAutospacing="1"/>
      <w:jc w:val="center"/>
      <w:textAlignment w:val="center"/>
    </w:pPr>
    <w:rPr>
      <w:rFonts w:ascii="Arial CYR" w:hAnsi="Arial CYR" w:cs="Arial CYR"/>
      <w:sz w:val="24"/>
      <w:szCs w:val="24"/>
    </w:rPr>
  </w:style>
  <w:style w:type="paragraph" w:customStyle="1" w:styleId="28">
    <w:name w:val="Обычный2"/>
    <w:rsid w:val="003B584E"/>
    <w:pPr>
      <w:widowControl w:val="0"/>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
    <w:name w:val="Основной шрифт"/>
    <w:rsid w:val="003B584E"/>
  </w:style>
  <w:style w:type="character" w:customStyle="1" w:styleId="aff0">
    <w:name w:val="Îñíîâíîé øðèôò"/>
    <w:rsid w:val="003B584E"/>
  </w:style>
  <w:style w:type="paragraph" w:styleId="29">
    <w:name w:val="Body Text 2"/>
    <w:basedOn w:val="a0"/>
    <w:link w:val="2a"/>
    <w:rsid w:val="003B584E"/>
    <w:rPr>
      <w:rFonts w:ascii="Arial" w:hAnsi="Arial"/>
      <w:sz w:val="26"/>
      <w:szCs w:val="24"/>
    </w:rPr>
  </w:style>
  <w:style w:type="character" w:customStyle="1" w:styleId="2a">
    <w:name w:val="Основной текст 2 Знак"/>
    <w:basedOn w:val="a1"/>
    <w:link w:val="29"/>
    <w:rsid w:val="003B584E"/>
    <w:rPr>
      <w:rFonts w:ascii="Arial" w:eastAsia="Times New Roman" w:hAnsi="Arial" w:cs="Times New Roman"/>
      <w:sz w:val="26"/>
      <w:szCs w:val="24"/>
      <w:lang w:eastAsia="ru-RU"/>
    </w:rPr>
  </w:style>
  <w:style w:type="paragraph" w:styleId="35">
    <w:name w:val="Body Text 3"/>
    <w:basedOn w:val="a0"/>
    <w:link w:val="36"/>
    <w:rsid w:val="003B584E"/>
    <w:rPr>
      <w:sz w:val="24"/>
      <w:szCs w:val="24"/>
    </w:rPr>
  </w:style>
  <w:style w:type="character" w:customStyle="1" w:styleId="36">
    <w:name w:val="Основной текст 3 Знак"/>
    <w:basedOn w:val="a1"/>
    <w:link w:val="35"/>
    <w:rsid w:val="003B584E"/>
    <w:rPr>
      <w:rFonts w:ascii="Times New Roman" w:eastAsia="Times New Roman" w:hAnsi="Times New Roman" w:cs="Times New Roman"/>
      <w:sz w:val="24"/>
      <w:szCs w:val="24"/>
      <w:lang w:eastAsia="ru-RU"/>
    </w:rPr>
  </w:style>
  <w:style w:type="paragraph" w:customStyle="1" w:styleId="xl25">
    <w:name w:val="xl25"/>
    <w:basedOn w:val="a0"/>
    <w:rsid w:val="003B584E"/>
    <w:pPr>
      <w:numPr>
        <w:numId w:val="6"/>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sz w:val="24"/>
      <w:szCs w:val="24"/>
    </w:rPr>
  </w:style>
  <w:style w:type="paragraph" w:customStyle="1" w:styleId="xl48">
    <w:name w:val="xl48"/>
    <w:basedOn w:val="a0"/>
    <w:rsid w:val="003B584E"/>
    <w:pPr>
      <w:pBdr>
        <w:left w:val="single" w:sz="8" w:space="0" w:color="auto"/>
        <w:right w:val="single" w:sz="8" w:space="0" w:color="auto"/>
      </w:pBdr>
      <w:spacing w:before="100" w:beforeAutospacing="1" w:after="100" w:afterAutospacing="1"/>
      <w:jc w:val="center"/>
      <w:textAlignment w:val="center"/>
    </w:pPr>
    <w:rPr>
      <w:rFonts w:ascii="Arial CYR" w:hAnsi="Arial CYR" w:cs="Arial CYR"/>
      <w:sz w:val="24"/>
      <w:szCs w:val="24"/>
    </w:rPr>
  </w:style>
  <w:style w:type="paragraph" w:customStyle="1" w:styleId="xl24">
    <w:name w:val="xl24"/>
    <w:basedOn w:val="a0"/>
    <w:rsid w:val="003B584E"/>
    <w:pPr>
      <w:spacing w:before="100" w:beforeAutospacing="1" w:after="100" w:afterAutospacing="1"/>
      <w:jc w:val="center"/>
      <w:textAlignment w:val="center"/>
    </w:pPr>
    <w:rPr>
      <w:rFonts w:ascii="Arial CYR" w:hAnsi="Arial CYR" w:cs="Arial CYR"/>
      <w:b/>
      <w:bCs/>
      <w:sz w:val="32"/>
      <w:szCs w:val="32"/>
    </w:rPr>
  </w:style>
  <w:style w:type="paragraph" w:customStyle="1" w:styleId="western">
    <w:name w:val="western"/>
    <w:basedOn w:val="a0"/>
    <w:rsid w:val="003B584E"/>
    <w:pPr>
      <w:spacing w:before="119"/>
      <w:jc w:val="center"/>
    </w:pPr>
    <w:rPr>
      <w:sz w:val="24"/>
      <w:szCs w:val="24"/>
    </w:rPr>
  </w:style>
  <w:style w:type="paragraph" w:styleId="aff1">
    <w:name w:val="Document Map"/>
    <w:basedOn w:val="a0"/>
    <w:link w:val="aff2"/>
    <w:rsid w:val="003B584E"/>
    <w:pPr>
      <w:shd w:val="clear" w:color="auto" w:fill="000080"/>
    </w:pPr>
    <w:rPr>
      <w:rFonts w:ascii="Tahoma" w:hAnsi="Tahoma"/>
      <w:sz w:val="24"/>
      <w:szCs w:val="24"/>
    </w:rPr>
  </w:style>
  <w:style w:type="character" w:customStyle="1" w:styleId="aff2">
    <w:name w:val="Схема документа Знак"/>
    <w:basedOn w:val="a1"/>
    <w:link w:val="aff1"/>
    <w:rsid w:val="003B584E"/>
    <w:rPr>
      <w:rFonts w:ascii="Tahoma" w:eastAsia="Times New Roman" w:hAnsi="Tahoma" w:cs="Times New Roman"/>
      <w:sz w:val="24"/>
      <w:szCs w:val="24"/>
      <w:shd w:val="clear" w:color="auto" w:fill="000080"/>
      <w:lang w:eastAsia="ru-RU"/>
    </w:rPr>
  </w:style>
  <w:style w:type="character" w:customStyle="1" w:styleId="WW8Num2z0">
    <w:name w:val="WW8Num2z0"/>
    <w:rsid w:val="003B584E"/>
    <w:rPr>
      <w:rFonts w:ascii="Symbol" w:hAnsi="Symbol"/>
    </w:rPr>
  </w:style>
  <w:style w:type="character" w:customStyle="1" w:styleId="WW8Num6z0">
    <w:name w:val="WW8Num6z0"/>
    <w:rsid w:val="003B584E"/>
    <w:rPr>
      <w:rFonts w:ascii="Symbol" w:hAnsi="Symbol"/>
      <w:b/>
      <w:bCs w:val="0"/>
    </w:rPr>
  </w:style>
  <w:style w:type="character" w:customStyle="1" w:styleId="WW8Num9z0">
    <w:name w:val="WW8Num9z0"/>
    <w:rsid w:val="003B584E"/>
    <w:rPr>
      <w:rFonts w:ascii="Symbol" w:hAnsi="Symbol"/>
    </w:rPr>
  </w:style>
  <w:style w:type="character" w:customStyle="1" w:styleId="Absatz-Standardschriftart">
    <w:name w:val="Absatz-Standardschriftart"/>
    <w:rsid w:val="003B584E"/>
  </w:style>
  <w:style w:type="character" w:customStyle="1" w:styleId="WW8Num1z0">
    <w:name w:val="WW8Num1z0"/>
    <w:rsid w:val="003B584E"/>
    <w:rPr>
      <w:rFonts w:ascii="Symbol" w:hAnsi="Symbol"/>
    </w:rPr>
  </w:style>
  <w:style w:type="character" w:customStyle="1" w:styleId="WW8Num5z0">
    <w:name w:val="WW8Num5z0"/>
    <w:rsid w:val="003B584E"/>
    <w:rPr>
      <w:b/>
      <w:bCs w:val="0"/>
    </w:rPr>
  </w:style>
  <w:style w:type="character" w:customStyle="1" w:styleId="WW8Num8z0">
    <w:name w:val="WW8Num8z0"/>
    <w:rsid w:val="003B584E"/>
    <w:rPr>
      <w:rFonts w:ascii="Symbol" w:hAnsi="Symbol"/>
    </w:rPr>
  </w:style>
  <w:style w:type="character" w:customStyle="1" w:styleId="WW8Num9z2">
    <w:name w:val="WW8Num9z2"/>
    <w:rsid w:val="003B584E"/>
    <w:rPr>
      <w:rFonts w:ascii="Wingdings" w:hAnsi="Wingdings"/>
    </w:rPr>
  </w:style>
  <w:style w:type="character" w:customStyle="1" w:styleId="WW8Num9z4">
    <w:name w:val="WW8Num9z4"/>
    <w:rsid w:val="003B584E"/>
    <w:rPr>
      <w:rFonts w:ascii="Courier New" w:hAnsi="Courier New" w:cs="Courier New"/>
    </w:rPr>
  </w:style>
  <w:style w:type="character" w:customStyle="1" w:styleId="WW8Num10z1">
    <w:name w:val="WW8Num10z1"/>
    <w:rsid w:val="003B584E"/>
    <w:rPr>
      <w:rFonts w:ascii="Times New Roman" w:eastAsia="Times New Roman" w:hAnsi="Times New Roman" w:cs="Times New Roman"/>
    </w:rPr>
  </w:style>
  <w:style w:type="character" w:customStyle="1" w:styleId="WW8Num11z0">
    <w:name w:val="WW8Num11z0"/>
    <w:rsid w:val="003B584E"/>
    <w:rPr>
      <w:b/>
    </w:rPr>
  </w:style>
  <w:style w:type="character" w:customStyle="1" w:styleId="WW8Num11z1">
    <w:name w:val="WW8Num11z1"/>
    <w:rsid w:val="003B584E"/>
    <w:rPr>
      <w:b w:val="0"/>
    </w:rPr>
  </w:style>
  <w:style w:type="character" w:customStyle="1" w:styleId="WW8Num14z0">
    <w:name w:val="WW8Num14z0"/>
    <w:rsid w:val="003B584E"/>
    <w:rPr>
      <w:rFonts w:ascii="Symbol" w:hAnsi="Symbol"/>
    </w:rPr>
  </w:style>
  <w:style w:type="character" w:customStyle="1" w:styleId="WW8Num14z1">
    <w:name w:val="WW8Num14z1"/>
    <w:rsid w:val="003B584E"/>
    <w:rPr>
      <w:rFonts w:ascii="Times New Roman" w:eastAsia="Times New Roman" w:hAnsi="Times New Roman" w:cs="Times New Roman"/>
    </w:rPr>
  </w:style>
  <w:style w:type="character" w:customStyle="1" w:styleId="WW8Num16z0">
    <w:name w:val="WW8Num16z0"/>
    <w:rsid w:val="003B584E"/>
    <w:rPr>
      <w:rFonts w:ascii="Symbol" w:hAnsi="Symbol"/>
    </w:rPr>
  </w:style>
  <w:style w:type="character" w:customStyle="1" w:styleId="WW8Num16z1">
    <w:name w:val="WW8Num16z1"/>
    <w:rsid w:val="003B584E"/>
    <w:rPr>
      <w:rFonts w:ascii="Wingdings" w:hAnsi="Wingdings"/>
    </w:rPr>
  </w:style>
  <w:style w:type="character" w:customStyle="1" w:styleId="WW8Num16z4">
    <w:name w:val="WW8Num16z4"/>
    <w:rsid w:val="003B584E"/>
    <w:rPr>
      <w:rFonts w:ascii="Courier New" w:hAnsi="Courier New" w:cs="Courier New"/>
    </w:rPr>
  </w:style>
  <w:style w:type="character" w:customStyle="1" w:styleId="WW8Num17z1">
    <w:name w:val="WW8Num17z1"/>
    <w:rsid w:val="003B584E"/>
    <w:rPr>
      <w:rFonts w:ascii="Symbol" w:hAnsi="Symbol"/>
    </w:rPr>
  </w:style>
  <w:style w:type="character" w:customStyle="1" w:styleId="WW8Num18z0">
    <w:name w:val="WW8Num18z0"/>
    <w:rsid w:val="003B584E"/>
    <w:rPr>
      <w:rFonts w:ascii="Symbol" w:hAnsi="Symbol"/>
    </w:rPr>
  </w:style>
  <w:style w:type="character" w:customStyle="1" w:styleId="WW8Num18z1">
    <w:name w:val="WW8Num18z1"/>
    <w:rsid w:val="003B584E"/>
    <w:rPr>
      <w:rFonts w:ascii="Courier New" w:hAnsi="Courier New" w:cs="Courier New"/>
    </w:rPr>
  </w:style>
  <w:style w:type="character" w:customStyle="1" w:styleId="WW8Num18z2">
    <w:name w:val="WW8Num18z2"/>
    <w:rsid w:val="003B584E"/>
    <w:rPr>
      <w:rFonts w:ascii="Wingdings" w:hAnsi="Wingdings"/>
    </w:rPr>
  </w:style>
  <w:style w:type="character" w:customStyle="1" w:styleId="WW8Num19z0">
    <w:name w:val="WW8Num19z0"/>
    <w:rsid w:val="003B584E"/>
    <w:rPr>
      <w:b/>
    </w:rPr>
  </w:style>
  <w:style w:type="character" w:customStyle="1" w:styleId="WW8Num22z0">
    <w:name w:val="WW8Num22z0"/>
    <w:rsid w:val="003B584E"/>
    <w:rPr>
      <w:rFonts w:ascii="Wingdings" w:hAnsi="Wingdings"/>
    </w:rPr>
  </w:style>
  <w:style w:type="character" w:customStyle="1" w:styleId="WW8Num22z1">
    <w:name w:val="WW8Num22z1"/>
    <w:rsid w:val="003B584E"/>
    <w:rPr>
      <w:rFonts w:ascii="Symbol" w:hAnsi="Symbol"/>
    </w:rPr>
  </w:style>
  <w:style w:type="character" w:customStyle="1" w:styleId="WW8Num22z4">
    <w:name w:val="WW8Num22z4"/>
    <w:rsid w:val="003B584E"/>
    <w:rPr>
      <w:rFonts w:ascii="Courier New" w:hAnsi="Courier New" w:cs="Courier New"/>
    </w:rPr>
  </w:style>
  <w:style w:type="character" w:customStyle="1" w:styleId="WW8Num23z0">
    <w:name w:val="WW8Num23z0"/>
    <w:rsid w:val="003B584E"/>
    <w:rPr>
      <w:rFonts w:ascii="Symbol" w:hAnsi="Symbol"/>
    </w:rPr>
  </w:style>
  <w:style w:type="character" w:customStyle="1" w:styleId="WW8Num23z1">
    <w:name w:val="WW8Num23z1"/>
    <w:rsid w:val="003B584E"/>
    <w:rPr>
      <w:rFonts w:ascii="Courier New" w:hAnsi="Courier New" w:cs="Courier New"/>
    </w:rPr>
  </w:style>
  <w:style w:type="character" w:customStyle="1" w:styleId="WW8Num23z2">
    <w:name w:val="WW8Num23z2"/>
    <w:rsid w:val="003B584E"/>
    <w:rPr>
      <w:rFonts w:ascii="Wingdings" w:hAnsi="Wingdings"/>
    </w:rPr>
  </w:style>
  <w:style w:type="character" w:customStyle="1" w:styleId="WW8Num25z0">
    <w:name w:val="WW8Num25z0"/>
    <w:rsid w:val="003B584E"/>
    <w:rPr>
      <w:rFonts w:ascii="Times New Roman" w:hAnsi="Times New Roman"/>
      <w:b w:val="0"/>
      <w:i w:val="0"/>
      <w:caps w:val="0"/>
      <w:smallCaps w:val="0"/>
      <w:strike w:val="0"/>
      <w:dstrike w:val="0"/>
      <w:vanish/>
      <w:position w:val="0"/>
      <w:sz w:val="22"/>
      <w:szCs w:val="22"/>
      <w:vertAlign w:val="baseline"/>
    </w:rPr>
  </w:style>
  <w:style w:type="character" w:customStyle="1" w:styleId="WW8Num25z1">
    <w:name w:val="WW8Num25z1"/>
    <w:rsid w:val="003B584E"/>
    <w:rPr>
      <w:rFonts w:ascii="Times New Roman" w:hAnsi="Times New Roman"/>
      <w:b/>
      <w:i w:val="0"/>
      <w:caps w:val="0"/>
      <w:smallCaps w:val="0"/>
      <w:strike w:val="0"/>
      <w:dstrike w:val="0"/>
      <w:vanish w:val="0"/>
      <w:position w:val="0"/>
      <w:sz w:val="22"/>
      <w:szCs w:val="22"/>
      <w:vertAlign w:val="baseline"/>
    </w:rPr>
  </w:style>
  <w:style w:type="character" w:customStyle="1" w:styleId="WW8Num25z2">
    <w:name w:val="WW8Num25z2"/>
    <w:rsid w:val="003B584E"/>
    <w:rPr>
      <w:rFonts w:ascii="Times New Roman" w:hAnsi="Times New Roman"/>
      <w:b w:val="0"/>
      <w:bCs w:val="0"/>
      <w:i w:val="0"/>
      <w:caps w:val="0"/>
      <w:smallCaps w:val="0"/>
      <w:strike w:val="0"/>
      <w:dstrike w:val="0"/>
      <w:vanish w:val="0"/>
      <w:position w:val="0"/>
      <w:sz w:val="22"/>
      <w:szCs w:val="22"/>
      <w:vertAlign w:val="baseline"/>
    </w:rPr>
  </w:style>
  <w:style w:type="character" w:customStyle="1" w:styleId="WW8Num26z0">
    <w:name w:val="WW8Num26z0"/>
    <w:rsid w:val="003B584E"/>
    <w:rPr>
      <w:rFonts w:ascii="Symbol" w:hAnsi="Symbol"/>
    </w:rPr>
  </w:style>
  <w:style w:type="character" w:customStyle="1" w:styleId="WW8Num26z1">
    <w:name w:val="WW8Num26z1"/>
    <w:rsid w:val="003B584E"/>
    <w:rPr>
      <w:rFonts w:ascii="Courier New" w:hAnsi="Courier New" w:cs="Courier New"/>
    </w:rPr>
  </w:style>
  <w:style w:type="character" w:customStyle="1" w:styleId="WW8Num26z2">
    <w:name w:val="WW8Num26z2"/>
    <w:rsid w:val="003B584E"/>
    <w:rPr>
      <w:rFonts w:ascii="Wingdings" w:hAnsi="Wingdings"/>
    </w:rPr>
  </w:style>
  <w:style w:type="character" w:customStyle="1" w:styleId="WW8Num28z0">
    <w:name w:val="WW8Num28z0"/>
    <w:rsid w:val="003B584E"/>
    <w:rPr>
      <w:rFonts w:ascii="Symbol" w:hAnsi="Symbol"/>
    </w:rPr>
  </w:style>
  <w:style w:type="character" w:customStyle="1" w:styleId="WW8Num28z1">
    <w:name w:val="WW8Num28z1"/>
    <w:rsid w:val="003B584E"/>
    <w:rPr>
      <w:rFonts w:ascii="Courier New" w:hAnsi="Courier New" w:cs="Courier New"/>
    </w:rPr>
  </w:style>
  <w:style w:type="character" w:customStyle="1" w:styleId="WW8Num28z2">
    <w:name w:val="WW8Num28z2"/>
    <w:rsid w:val="003B584E"/>
    <w:rPr>
      <w:rFonts w:ascii="Wingdings" w:hAnsi="Wingdings"/>
    </w:rPr>
  </w:style>
  <w:style w:type="character" w:customStyle="1" w:styleId="WW8Num29z0">
    <w:name w:val="WW8Num29z0"/>
    <w:rsid w:val="003B584E"/>
    <w:rPr>
      <w:rFonts w:ascii="Symbol" w:hAnsi="Symbol"/>
    </w:rPr>
  </w:style>
  <w:style w:type="character" w:customStyle="1" w:styleId="WW8Num30z0">
    <w:name w:val="WW8Num30z0"/>
    <w:rsid w:val="003B584E"/>
    <w:rPr>
      <w:rFonts w:ascii="Symbol" w:hAnsi="Symbol"/>
    </w:rPr>
  </w:style>
  <w:style w:type="character" w:customStyle="1" w:styleId="WW8Num30z2">
    <w:name w:val="WW8Num30z2"/>
    <w:rsid w:val="003B584E"/>
    <w:rPr>
      <w:rFonts w:ascii="Wingdings" w:hAnsi="Wingdings"/>
    </w:rPr>
  </w:style>
  <w:style w:type="character" w:customStyle="1" w:styleId="WW8Num30z4">
    <w:name w:val="WW8Num30z4"/>
    <w:rsid w:val="003B584E"/>
    <w:rPr>
      <w:rFonts w:ascii="Courier New" w:hAnsi="Courier New" w:cs="Courier New"/>
    </w:rPr>
  </w:style>
  <w:style w:type="character" w:customStyle="1" w:styleId="WW8Num31z1">
    <w:name w:val="WW8Num31z1"/>
    <w:rsid w:val="003B584E"/>
    <w:rPr>
      <w:rFonts w:ascii="Times New Roman" w:eastAsia="Times New Roman" w:hAnsi="Times New Roman" w:cs="Times New Roman"/>
    </w:rPr>
  </w:style>
  <w:style w:type="character" w:customStyle="1" w:styleId="37">
    <w:name w:val="Основной шрифт абзаца3"/>
    <w:rsid w:val="003B584E"/>
  </w:style>
  <w:style w:type="character" w:customStyle="1" w:styleId="2b">
    <w:name w:val="Основной шрифт абзаца2"/>
    <w:rsid w:val="003B584E"/>
  </w:style>
  <w:style w:type="character" w:customStyle="1" w:styleId="1b">
    <w:name w:val="Знак Знак1"/>
    <w:rsid w:val="003B584E"/>
    <w:rPr>
      <w:i/>
      <w:sz w:val="24"/>
      <w:szCs w:val="24"/>
      <w:lang w:val="ru-RU" w:eastAsia="ar-SA" w:bidi="ar-SA"/>
    </w:rPr>
  </w:style>
  <w:style w:type="character" w:customStyle="1" w:styleId="WW-Absatz-Standardschriftart">
    <w:name w:val="WW-Absatz-Standardschriftart"/>
    <w:rsid w:val="003B584E"/>
  </w:style>
  <w:style w:type="character" w:customStyle="1" w:styleId="WW-Absatz-Standardschriftart1">
    <w:name w:val="WW-Absatz-Standardschriftart1"/>
    <w:rsid w:val="003B584E"/>
  </w:style>
  <w:style w:type="character" w:customStyle="1" w:styleId="WW-Absatz-Standardschriftart11">
    <w:name w:val="WW-Absatz-Standardschriftart11"/>
    <w:rsid w:val="003B584E"/>
  </w:style>
  <w:style w:type="character" w:customStyle="1" w:styleId="WW-Absatz-Standardschriftart111">
    <w:name w:val="WW-Absatz-Standardschriftart111"/>
    <w:rsid w:val="003B584E"/>
  </w:style>
  <w:style w:type="character" w:customStyle="1" w:styleId="WW-Absatz-Standardschriftart1111">
    <w:name w:val="WW-Absatz-Standardschriftart1111"/>
    <w:rsid w:val="003B584E"/>
  </w:style>
  <w:style w:type="character" w:customStyle="1" w:styleId="WW-Absatz-Standardschriftart11111">
    <w:name w:val="WW-Absatz-Standardschriftart11111"/>
    <w:rsid w:val="003B584E"/>
  </w:style>
  <w:style w:type="character" w:customStyle="1" w:styleId="WW8Num4z0">
    <w:name w:val="WW8Num4z0"/>
    <w:rsid w:val="003B584E"/>
    <w:rPr>
      <w:b/>
      <w:bCs w:val="0"/>
    </w:rPr>
  </w:style>
  <w:style w:type="character" w:customStyle="1" w:styleId="WW8Num7z0">
    <w:name w:val="WW8Num7z0"/>
    <w:rsid w:val="003B584E"/>
    <w:rPr>
      <w:b/>
      <w:bCs w:val="0"/>
    </w:rPr>
  </w:style>
  <w:style w:type="character" w:customStyle="1" w:styleId="1c">
    <w:name w:val="Основной шрифт абзаца1"/>
    <w:rsid w:val="003B584E"/>
  </w:style>
  <w:style w:type="character" w:customStyle="1" w:styleId="aff3">
    <w:name w:val="Гипертекстовая ссылка"/>
    <w:rsid w:val="003B584E"/>
    <w:rPr>
      <w:color w:val="008000"/>
      <w:sz w:val="20"/>
      <w:szCs w:val="20"/>
      <w:u w:val="single"/>
    </w:rPr>
  </w:style>
  <w:style w:type="character" w:customStyle="1" w:styleId="aff4">
    <w:name w:val="Символ нумерации"/>
    <w:rsid w:val="003B584E"/>
  </w:style>
  <w:style w:type="character" w:customStyle="1" w:styleId="aff5">
    <w:name w:val="Маркеры списка"/>
    <w:rsid w:val="003B584E"/>
    <w:rPr>
      <w:rFonts w:ascii="StarSymbol" w:eastAsia="StarSymbol" w:hAnsi="StarSymbol" w:cs="StarSymbol"/>
      <w:sz w:val="18"/>
      <w:szCs w:val="18"/>
    </w:rPr>
  </w:style>
  <w:style w:type="character" w:customStyle="1" w:styleId="41">
    <w:name w:val="Основной шрифт абзаца4"/>
    <w:rsid w:val="003B584E"/>
  </w:style>
  <w:style w:type="character" w:customStyle="1" w:styleId="aff6">
    <w:name w:val="Символ сноски"/>
    <w:rsid w:val="003B584E"/>
  </w:style>
  <w:style w:type="character" w:customStyle="1" w:styleId="font801">
    <w:name w:val="font801"/>
    <w:rsid w:val="003B584E"/>
    <w:rPr>
      <w:sz w:val="19"/>
      <w:szCs w:val="19"/>
    </w:rPr>
  </w:style>
  <w:style w:type="character" w:customStyle="1" w:styleId="aff7">
    <w:name w:val="Знак Знак"/>
    <w:rsid w:val="003B584E"/>
    <w:rPr>
      <w:i/>
      <w:iCs w:val="0"/>
      <w:sz w:val="24"/>
      <w:szCs w:val="24"/>
      <w:lang w:val="ru-RU" w:eastAsia="ar-SA" w:bidi="ar-SA"/>
    </w:rPr>
  </w:style>
  <w:style w:type="paragraph" w:customStyle="1" w:styleId="38">
    <w:name w:val="Название3"/>
    <w:basedOn w:val="a0"/>
    <w:rsid w:val="003B584E"/>
    <w:pPr>
      <w:suppressLineNumbers/>
      <w:suppressAutoHyphens/>
      <w:spacing w:before="120" w:after="120"/>
    </w:pPr>
    <w:rPr>
      <w:rFonts w:ascii="Arial" w:hAnsi="Arial" w:cs="Mangal"/>
      <w:i/>
      <w:iCs/>
      <w:sz w:val="24"/>
      <w:szCs w:val="24"/>
      <w:lang w:eastAsia="ar-SA"/>
    </w:rPr>
  </w:style>
  <w:style w:type="paragraph" w:customStyle="1" w:styleId="39">
    <w:name w:val="Указатель3"/>
    <w:basedOn w:val="a0"/>
    <w:rsid w:val="003B584E"/>
    <w:pPr>
      <w:suppressLineNumbers/>
      <w:suppressAutoHyphens/>
    </w:pPr>
    <w:rPr>
      <w:rFonts w:ascii="Arial" w:hAnsi="Arial" w:cs="Mangal"/>
      <w:sz w:val="24"/>
      <w:szCs w:val="24"/>
      <w:lang w:eastAsia="ar-SA"/>
    </w:rPr>
  </w:style>
  <w:style w:type="paragraph" w:customStyle="1" w:styleId="2c">
    <w:name w:val="Название2"/>
    <w:basedOn w:val="a0"/>
    <w:rsid w:val="003B584E"/>
    <w:pPr>
      <w:suppressLineNumbers/>
      <w:suppressAutoHyphens/>
      <w:spacing w:before="120" w:after="120"/>
    </w:pPr>
    <w:rPr>
      <w:rFonts w:ascii="Arial" w:hAnsi="Arial" w:cs="Tahoma"/>
      <w:i/>
      <w:iCs/>
      <w:sz w:val="24"/>
      <w:szCs w:val="24"/>
      <w:lang w:eastAsia="ar-SA"/>
    </w:rPr>
  </w:style>
  <w:style w:type="paragraph" w:customStyle="1" w:styleId="2d">
    <w:name w:val="Указатель2"/>
    <w:basedOn w:val="a0"/>
    <w:rsid w:val="003B584E"/>
    <w:pPr>
      <w:suppressLineNumbers/>
      <w:suppressAutoHyphens/>
    </w:pPr>
    <w:rPr>
      <w:rFonts w:ascii="Arial" w:hAnsi="Arial" w:cs="Tahoma"/>
      <w:sz w:val="24"/>
      <w:szCs w:val="24"/>
      <w:lang w:eastAsia="ar-SA"/>
    </w:rPr>
  </w:style>
  <w:style w:type="paragraph" w:customStyle="1" w:styleId="230">
    <w:name w:val="Основной текст 23"/>
    <w:basedOn w:val="a0"/>
    <w:rsid w:val="003B584E"/>
    <w:pPr>
      <w:suppressAutoHyphens/>
      <w:spacing w:after="120" w:line="480" w:lineRule="auto"/>
    </w:pPr>
    <w:rPr>
      <w:sz w:val="24"/>
      <w:szCs w:val="24"/>
      <w:lang w:eastAsia="ar-SA"/>
    </w:rPr>
  </w:style>
  <w:style w:type="paragraph" w:customStyle="1" w:styleId="310">
    <w:name w:val="Основной текст 31"/>
    <w:basedOn w:val="a0"/>
    <w:rsid w:val="003B584E"/>
    <w:pPr>
      <w:suppressAutoHyphens/>
      <w:spacing w:after="120"/>
    </w:pPr>
    <w:rPr>
      <w:sz w:val="16"/>
      <w:szCs w:val="16"/>
      <w:lang w:eastAsia="ar-SA"/>
    </w:rPr>
  </w:style>
  <w:style w:type="paragraph" w:customStyle="1" w:styleId="220">
    <w:name w:val="Основной текст с отступом 22"/>
    <w:basedOn w:val="a0"/>
    <w:rsid w:val="003B584E"/>
    <w:pPr>
      <w:spacing w:after="120" w:line="480" w:lineRule="auto"/>
      <w:ind w:left="283"/>
    </w:pPr>
    <w:rPr>
      <w:sz w:val="24"/>
      <w:szCs w:val="24"/>
      <w:lang w:eastAsia="ar-SA"/>
    </w:rPr>
  </w:style>
  <w:style w:type="paragraph" w:customStyle="1" w:styleId="ConsNormal">
    <w:name w:val="ConsNormal"/>
    <w:rsid w:val="003B584E"/>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ConsPlusNormal">
    <w:name w:val="ConsPlusNormal"/>
    <w:rsid w:val="003B584E"/>
    <w:pPr>
      <w:widowControl w:val="0"/>
      <w:suppressAutoHyphens/>
      <w:spacing w:after="0" w:line="240" w:lineRule="auto"/>
      <w:ind w:firstLine="720"/>
    </w:pPr>
    <w:rPr>
      <w:rFonts w:ascii="Arial" w:eastAsia="Arial" w:hAnsi="Arial" w:cs="Times New Roman"/>
      <w:sz w:val="20"/>
      <w:szCs w:val="20"/>
      <w:lang w:eastAsia="ar-SA"/>
    </w:rPr>
  </w:style>
  <w:style w:type="paragraph" w:customStyle="1" w:styleId="211">
    <w:name w:val="Основной текст с отступом 21"/>
    <w:basedOn w:val="a0"/>
    <w:rsid w:val="003B584E"/>
    <w:pPr>
      <w:suppressAutoHyphens/>
      <w:spacing w:after="120" w:line="480" w:lineRule="auto"/>
      <w:ind w:left="283"/>
    </w:pPr>
    <w:rPr>
      <w:sz w:val="24"/>
      <w:szCs w:val="24"/>
      <w:lang w:eastAsia="ar-SA"/>
    </w:rPr>
  </w:style>
  <w:style w:type="paragraph" w:customStyle="1" w:styleId="3">
    <w:name w:val="Стиль3"/>
    <w:basedOn w:val="a0"/>
    <w:rsid w:val="003B584E"/>
    <w:pPr>
      <w:widowControl w:val="0"/>
      <w:numPr>
        <w:numId w:val="3"/>
      </w:numPr>
      <w:suppressAutoHyphens/>
      <w:jc w:val="both"/>
    </w:pPr>
    <w:rPr>
      <w:sz w:val="24"/>
      <w:szCs w:val="24"/>
      <w:lang w:eastAsia="ar-SA"/>
    </w:rPr>
  </w:style>
  <w:style w:type="paragraph" w:customStyle="1" w:styleId="02statia2">
    <w:name w:val="02_statia_2"/>
    <w:basedOn w:val="a0"/>
    <w:rsid w:val="003B584E"/>
    <w:pPr>
      <w:suppressAutoHyphens/>
      <w:spacing w:before="120" w:line="320" w:lineRule="atLeast"/>
      <w:ind w:left="2020" w:hanging="880"/>
      <w:jc w:val="both"/>
    </w:pPr>
    <w:rPr>
      <w:rFonts w:ascii="GaramondNarrowC" w:hAnsi="GaramondNarrowC"/>
      <w:color w:val="000000"/>
      <w:sz w:val="21"/>
      <w:szCs w:val="24"/>
      <w:lang w:eastAsia="ar-SA"/>
    </w:rPr>
  </w:style>
  <w:style w:type="paragraph" w:customStyle="1" w:styleId="02statia20">
    <w:name w:val="02statia2"/>
    <w:basedOn w:val="a0"/>
    <w:rsid w:val="003B584E"/>
    <w:pPr>
      <w:suppressAutoHyphens/>
      <w:spacing w:before="120" w:line="320" w:lineRule="atLeast"/>
      <w:ind w:left="2020" w:hanging="880"/>
      <w:jc w:val="both"/>
    </w:pPr>
    <w:rPr>
      <w:rFonts w:ascii="GaramondNarrowC" w:hAnsi="GaramondNarrowC"/>
      <w:color w:val="000000"/>
      <w:sz w:val="21"/>
      <w:szCs w:val="21"/>
      <w:lang w:eastAsia="ar-SA"/>
    </w:rPr>
  </w:style>
  <w:style w:type="paragraph" w:customStyle="1" w:styleId="02statia3">
    <w:name w:val="02statia3"/>
    <w:basedOn w:val="a0"/>
    <w:rsid w:val="003B584E"/>
    <w:pPr>
      <w:suppressAutoHyphens/>
      <w:spacing w:before="120" w:line="320" w:lineRule="atLeast"/>
      <w:ind w:left="2900" w:hanging="880"/>
      <w:jc w:val="both"/>
    </w:pPr>
    <w:rPr>
      <w:rFonts w:ascii="GaramondNarrowC" w:hAnsi="GaramondNarrowC"/>
      <w:color w:val="000000"/>
      <w:sz w:val="21"/>
      <w:szCs w:val="21"/>
      <w:lang w:eastAsia="ar-SA"/>
    </w:rPr>
  </w:style>
  <w:style w:type="paragraph" w:customStyle="1" w:styleId="21">
    <w:name w:val="Нумерованный список 21"/>
    <w:basedOn w:val="a0"/>
    <w:rsid w:val="003B584E"/>
    <w:pPr>
      <w:numPr>
        <w:numId w:val="4"/>
      </w:numPr>
      <w:suppressAutoHyphens/>
      <w:ind w:left="0" w:firstLine="0"/>
    </w:pPr>
    <w:rPr>
      <w:sz w:val="24"/>
      <w:szCs w:val="24"/>
      <w:lang w:eastAsia="ar-SA"/>
    </w:rPr>
  </w:style>
  <w:style w:type="paragraph" w:customStyle="1" w:styleId="2e">
    <w:name w:val="Стиль2"/>
    <w:basedOn w:val="21"/>
    <w:rsid w:val="003B584E"/>
    <w:pPr>
      <w:keepNext/>
      <w:keepLines/>
      <w:widowControl w:val="0"/>
      <w:suppressLineNumbers/>
      <w:tabs>
        <w:tab w:val="left" w:pos="1836"/>
      </w:tabs>
      <w:spacing w:after="60"/>
      <w:ind w:left="540"/>
      <w:jc w:val="both"/>
    </w:pPr>
    <w:rPr>
      <w:b/>
      <w:szCs w:val="20"/>
    </w:rPr>
  </w:style>
  <w:style w:type="paragraph" w:customStyle="1" w:styleId="1d">
    <w:name w:val="Схема документа1"/>
    <w:basedOn w:val="a0"/>
    <w:rsid w:val="003B584E"/>
    <w:pPr>
      <w:widowControl w:val="0"/>
      <w:shd w:val="clear" w:color="auto" w:fill="000080"/>
      <w:suppressAutoHyphens/>
      <w:overflowPunct w:val="0"/>
      <w:autoSpaceDE w:val="0"/>
      <w:spacing w:before="260" w:line="300" w:lineRule="auto"/>
      <w:jc w:val="both"/>
    </w:pPr>
    <w:rPr>
      <w:rFonts w:ascii="Tahoma" w:hAnsi="Tahoma"/>
      <w:sz w:val="24"/>
      <w:szCs w:val="24"/>
      <w:lang w:eastAsia="ar-SA"/>
    </w:rPr>
  </w:style>
  <w:style w:type="paragraph" w:customStyle="1" w:styleId="Iauiue1">
    <w:name w:val="Iau?iue1"/>
    <w:rsid w:val="003B584E"/>
    <w:pPr>
      <w:suppressAutoHyphens/>
      <w:overflowPunct w:val="0"/>
      <w:autoSpaceDE w:val="0"/>
      <w:spacing w:after="0" w:line="240" w:lineRule="auto"/>
    </w:pPr>
    <w:rPr>
      <w:rFonts w:ascii="Times New Roman" w:eastAsia="Arial" w:hAnsi="Times New Roman" w:cs="Times New Roman"/>
      <w:sz w:val="20"/>
      <w:szCs w:val="20"/>
      <w:lang w:val="en-US" w:eastAsia="ar-SA"/>
    </w:rPr>
  </w:style>
  <w:style w:type="paragraph" w:customStyle="1" w:styleId="aff8">
    <w:name w:val="Содержимое таблицы"/>
    <w:basedOn w:val="a0"/>
    <w:rsid w:val="003B584E"/>
    <w:pPr>
      <w:suppressLineNumbers/>
      <w:suppressAutoHyphens/>
    </w:pPr>
    <w:rPr>
      <w:sz w:val="24"/>
      <w:szCs w:val="24"/>
      <w:lang w:eastAsia="ar-SA"/>
    </w:rPr>
  </w:style>
  <w:style w:type="paragraph" w:customStyle="1" w:styleId="aff9">
    <w:name w:val="Заголовок таблицы"/>
    <w:basedOn w:val="aff8"/>
    <w:rsid w:val="003B584E"/>
    <w:pPr>
      <w:jc w:val="center"/>
    </w:pPr>
    <w:rPr>
      <w:b/>
      <w:bCs/>
    </w:rPr>
  </w:style>
  <w:style w:type="paragraph" w:customStyle="1" w:styleId="affa">
    <w:name w:val="Содержимое врезки"/>
    <w:basedOn w:val="af0"/>
    <w:rsid w:val="003B584E"/>
    <w:pPr>
      <w:suppressAutoHyphens/>
      <w:spacing w:line="240" w:lineRule="auto"/>
    </w:pPr>
    <w:rPr>
      <w:rFonts w:ascii="Times New Roman" w:hAnsi="Times New Roman"/>
      <w:sz w:val="24"/>
      <w:lang w:eastAsia="ar-SA"/>
    </w:rPr>
  </w:style>
  <w:style w:type="paragraph" w:customStyle="1" w:styleId="ConsPlusNonformat">
    <w:name w:val="ConsPlusNonformat"/>
    <w:basedOn w:val="a0"/>
    <w:next w:val="ConsPlusNormal"/>
    <w:rsid w:val="003B584E"/>
    <w:pPr>
      <w:suppressAutoHyphens/>
      <w:autoSpaceDE w:val="0"/>
    </w:pPr>
    <w:rPr>
      <w:rFonts w:ascii="Courier New" w:eastAsia="Courier New" w:hAnsi="Courier New"/>
      <w:sz w:val="24"/>
      <w:szCs w:val="24"/>
      <w:lang w:eastAsia="ar-SA"/>
    </w:rPr>
  </w:style>
  <w:style w:type="paragraph" w:customStyle="1" w:styleId="ConsPlusCell">
    <w:name w:val="ConsPlusCell"/>
    <w:basedOn w:val="a0"/>
    <w:rsid w:val="003B584E"/>
    <w:pPr>
      <w:suppressAutoHyphens/>
      <w:autoSpaceDE w:val="0"/>
    </w:pPr>
    <w:rPr>
      <w:rFonts w:ascii="Arial" w:eastAsia="Arial" w:hAnsi="Arial"/>
      <w:sz w:val="24"/>
      <w:szCs w:val="24"/>
      <w:lang w:eastAsia="ar-SA"/>
    </w:rPr>
  </w:style>
  <w:style w:type="paragraph" w:customStyle="1" w:styleId="ConsPlusDocList">
    <w:name w:val="ConsPlusDocList"/>
    <w:basedOn w:val="a0"/>
    <w:rsid w:val="003B584E"/>
    <w:pPr>
      <w:suppressAutoHyphens/>
      <w:autoSpaceDE w:val="0"/>
    </w:pPr>
    <w:rPr>
      <w:rFonts w:ascii="Courier New" w:eastAsia="Courier New" w:hAnsi="Courier New"/>
      <w:sz w:val="24"/>
      <w:szCs w:val="24"/>
      <w:lang w:eastAsia="ar-SA"/>
    </w:rPr>
  </w:style>
  <w:style w:type="paragraph" w:customStyle="1" w:styleId="affb">
    <w:name w:val="Знак Знак Знак Знак Знак Знак Знак"/>
    <w:basedOn w:val="a0"/>
    <w:rsid w:val="003B584E"/>
    <w:pPr>
      <w:spacing w:before="280" w:after="280"/>
    </w:pPr>
    <w:rPr>
      <w:rFonts w:ascii="Tahoma" w:hAnsi="Tahoma"/>
      <w:sz w:val="24"/>
      <w:szCs w:val="24"/>
      <w:lang w:val="en-US" w:eastAsia="ar-SA"/>
    </w:rPr>
  </w:style>
  <w:style w:type="paragraph" w:customStyle="1" w:styleId="221">
    <w:name w:val="Основной текст 22"/>
    <w:basedOn w:val="a0"/>
    <w:rsid w:val="003B584E"/>
    <w:pPr>
      <w:suppressAutoHyphens/>
      <w:spacing w:after="120" w:line="480" w:lineRule="auto"/>
    </w:pPr>
    <w:rPr>
      <w:rFonts w:cs="Lucida Sans Unicode"/>
      <w:sz w:val="24"/>
      <w:szCs w:val="24"/>
      <w:lang w:eastAsia="ar-SA"/>
    </w:rPr>
  </w:style>
  <w:style w:type="paragraph" w:customStyle="1" w:styleId="affc">
    <w:name w:val="Знак Знак Знак Знак Знак Знак Знак Знак Знак Знак"/>
    <w:basedOn w:val="a0"/>
    <w:rsid w:val="003B584E"/>
    <w:pPr>
      <w:spacing w:before="280" w:after="280"/>
    </w:pPr>
    <w:rPr>
      <w:rFonts w:ascii="Tahoma" w:hAnsi="Tahoma"/>
      <w:sz w:val="24"/>
      <w:szCs w:val="24"/>
      <w:lang w:val="en-US" w:eastAsia="ar-SA"/>
    </w:rPr>
  </w:style>
  <w:style w:type="paragraph" w:customStyle="1" w:styleId="affd">
    <w:name w:val="Знак"/>
    <w:basedOn w:val="a0"/>
    <w:rsid w:val="003B584E"/>
    <w:pPr>
      <w:spacing w:before="280" w:after="280"/>
    </w:pPr>
    <w:rPr>
      <w:rFonts w:ascii="Tahoma" w:hAnsi="Tahoma"/>
      <w:sz w:val="24"/>
      <w:szCs w:val="24"/>
      <w:lang w:val="en-US" w:eastAsia="ar-SA"/>
    </w:rPr>
  </w:style>
  <w:style w:type="paragraph" w:customStyle="1" w:styleId="zp2">
    <w:name w:val="zp2"/>
    <w:basedOn w:val="a0"/>
    <w:rsid w:val="003B584E"/>
    <w:pPr>
      <w:spacing w:before="280" w:after="280"/>
    </w:pPr>
    <w:rPr>
      <w:color w:val="737373"/>
      <w:sz w:val="30"/>
      <w:szCs w:val="30"/>
      <w:lang w:eastAsia="ar-SA"/>
    </w:rPr>
  </w:style>
  <w:style w:type="paragraph" w:customStyle="1" w:styleId="2f">
    <w:name w:val="Знак2"/>
    <w:basedOn w:val="a0"/>
    <w:rsid w:val="003B584E"/>
    <w:pPr>
      <w:spacing w:before="280" w:after="280"/>
    </w:pPr>
    <w:rPr>
      <w:rFonts w:ascii="Tahoma" w:hAnsi="Tahoma"/>
      <w:sz w:val="24"/>
      <w:szCs w:val="24"/>
      <w:lang w:val="en-US" w:eastAsia="ar-SA"/>
    </w:rPr>
  </w:style>
  <w:style w:type="paragraph" w:customStyle="1" w:styleId="1e">
    <w:name w:val="Знак1"/>
    <w:basedOn w:val="a0"/>
    <w:rsid w:val="003B584E"/>
    <w:pPr>
      <w:spacing w:before="280" w:after="280"/>
    </w:pPr>
    <w:rPr>
      <w:rFonts w:ascii="Tahoma" w:hAnsi="Tahoma"/>
      <w:sz w:val="24"/>
      <w:szCs w:val="24"/>
      <w:lang w:val="en-US" w:eastAsia="ar-SA"/>
    </w:rPr>
  </w:style>
  <w:style w:type="paragraph" w:customStyle="1" w:styleId="consplustitle0">
    <w:name w:val="consplustitle"/>
    <w:basedOn w:val="a0"/>
    <w:rsid w:val="003B584E"/>
    <w:pPr>
      <w:spacing w:before="150" w:after="150"/>
      <w:ind w:left="150" w:right="150"/>
    </w:pPr>
    <w:rPr>
      <w:sz w:val="24"/>
      <w:szCs w:val="24"/>
      <w:lang w:eastAsia="ar-SA"/>
    </w:rPr>
  </w:style>
  <w:style w:type="paragraph" w:customStyle="1" w:styleId="231">
    <w:name w:val="Основной текст с отступом 23"/>
    <w:basedOn w:val="a0"/>
    <w:rsid w:val="003B584E"/>
    <w:pPr>
      <w:suppressAutoHyphens/>
      <w:spacing w:after="120" w:line="480" w:lineRule="auto"/>
      <w:ind w:left="283"/>
    </w:pPr>
    <w:rPr>
      <w:sz w:val="24"/>
      <w:szCs w:val="24"/>
      <w:lang w:eastAsia="ar-SA"/>
    </w:rPr>
  </w:style>
  <w:style w:type="paragraph" w:styleId="1f">
    <w:name w:val="toc 1"/>
    <w:basedOn w:val="a0"/>
    <w:next w:val="a0"/>
    <w:rsid w:val="003B584E"/>
    <w:pPr>
      <w:tabs>
        <w:tab w:val="right" w:leader="dot" w:pos="9720"/>
      </w:tabs>
      <w:spacing w:before="120"/>
    </w:pPr>
    <w:rPr>
      <w:bCs/>
      <w:caps/>
      <w:sz w:val="24"/>
      <w:szCs w:val="24"/>
      <w:lang w:eastAsia="ar-SA"/>
    </w:rPr>
  </w:style>
  <w:style w:type="paragraph" w:styleId="2f0">
    <w:name w:val="toc 2"/>
    <w:basedOn w:val="a0"/>
    <w:next w:val="a0"/>
    <w:rsid w:val="003B584E"/>
    <w:pPr>
      <w:tabs>
        <w:tab w:val="left" w:pos="480"/>
        <w:tab w:val="left" w:pos="960"/>
        <w:tab w:val="right" w:leader="dot" w:pos="9720"/>
      </w:tabs>
      <w:spacing w:before="120"/>
      <w:ind w:right="-144"/>
    </w:pPr>
    <w:rPr>
      <w:bCs/>
      <w:sz w:val="24"/>
      <w:szCs w:val="24"/>
      <w:lang w:eastAsia="ar-SA"/>
    </w:rPr>
  </w:style>
  <w:style w:type="paragraph" w:customStyle="1" w:styleId="212">
    <w:name w:val="Маркированный список 21"/>
    <w:basedOn w:val="a0"/>
    <w:rsid w:val="003B584E"/>
    <w:pPr>
      <w:tabs>
        <w:tab w:val="num" w:pos="643"/>
      </w:tabs>
      <w:spacing w:after="60"/>
      <w:ind w:left="643" w:hanging="360"/>
      <w:jc w:val="both"/>
    </w:pPr>
    <w:rPr>
      <w:sz w:val="24"/>
      <w:szCs w:val="24"/>
      <w:lang w:eastAsia="ar-SA"/>
    </w:rPr>
  </w:style>
  <w:style w:type="paragraph" w:customStyle="1" w:styleId="320">
    <w:name w:val="Основной текст 32"/>
    <w:basedOn w:val="a0"/>
    <w:rsid w:val="003B584E"/>
    <w:pPr>
      <w:suppressAutoHyphens/>
      <w:spacing w:after="120"/>
    </w:pPr>
    <w:rPr>
      <w:sz w:val="16"/>
      <w:szCs w:val="16"/>
      <w:lang w:eastAsia="ar-SA"/>
    </w:rPr>
  </w:style>
  <w:style w:type="paragraph" w:customStyle="1" w:styleId="42">
    <w:name w:val="Знак4"/>
    <w:basedOn w:val="a0"/>
    <w:rsid w:val="003B584E"/>
    <w:pPr>
      <w:spacing w:before="280" w:after="280"/>
    </w:pPr>
    <w:rPr>
      <w:rFonts w:ascii="Tahoma" w:hAnsi="Tahoma"/>
      <w:sz w:val="24"/>
      <w:szCs w:val="24"/>
      <w:lang w:val="en-US" w:eastAsia="ar-SA"/>
    </w:rPr>
  </w:style>
  <w:style w:type="paragraph" w:customStyle="1" w:styleId="213">
    <w:name w:val="Знак2 Знак Знак Знак Знак Знак1 Знак Знак Знак Знак"/>
    <w:basedOn w:val="a0"/>
    <w:rsid w:val="003B584E"/>
    <w:pPr>
      <w:spacing w:before="280" w:after="280"/>
    </w:pPr>
    <w:rPr>
      <w:rFonts w:ascii="Tahoma" w:hAnsi="Tahoma"/>
      <w:sz w:val="24"/>
      <w:szCs w:val="24"/>
      <w:lang w:val="en-US" w:eastAsia="ar-SA"/>
    </w:rPr>
  </w:style>
  <w:style w:type="paragraph" w:customStyle="1" w:styleId="2f1">
    <w:name w:val="Знак2 Знак Знак Знак Знак Знак Знак"/>
    <w:basedOn w:val="a0"/>
    <w:rsid w:val="003B584E"/>
    <w:pPr>
      <w:spacing w:before="280" w:after="280"/>
    </w:pPr>
    <w:rPr>
      <w:rFonts w:ascii="Tahoma" w:hAnsi="Tahoma"/>
      <w:sz w:val="24"/>
      <w:szCs w:val="24"/>
      <w:lang w:val="en-US" w:eastAsia="ar-SA"/>
    </w:rPr>
  </w:style>
  <w:style w:type="paragraph" w:customStyle="1" w:styleId="43">
    <w:name w:val="Знак4 Знак Знак Знак"/>
    <w:basedOn w:val="a0"/>
    <w:rsid w:val="003B584E"/>
    <w:pPr>
      <w:spacing w:before="280" w:after="280"/>
    </w:pPr>
    <w:rPr>
      <w:rFonts w:ascii="Tahoma" w:hAnsi="Tahoma"/>
      <w:sz w:val="24"/>
      <w:szCs w:val="24"/>
      <w:lang w:val="en-US" w:eastAsia="ar-SA"/>
    </w:rPr>
  </w:style>
  <w:style w:type="paragraph" w:customStyle="1" w:styleId="affe">
    <w:name w:val="Знак Знак Знак"/>
    <w:basedOn w:val="a0"/>
    <w:rsid w:val="003B584E"/>
    <w:pPr>
      <w:spacing w:before="280" w:after="280"/>
    </w:pPr>
    <w:rPr>
      <w:rFonts w:ascii="Tahoma" w:hAnsi="Tahoma"/>
      <w:sz w:val="24"/>
      <w:szCs w:val="24"/>
      <w:lang w:val="en-US" w:eastAsia="ar-SA"/>
    </w:rPr>
  </w:style>
  <w:style w:type="paragraph" w:customStyle="1" w:styleId="1f0">
    <w:name w:val="Знак1 Знак Знак"/>
    <w:basedOn w:val="a0"/>
    <w:rsid w:val="003B584E"/>
    <w:pPr>
      <w:spacing w:before="280" w:after="280"/>
    </w:pPr>
    <w:rPr>
      <w:rFonts w:ascii="Tahoma" w:hAnsi="Tahoma"/>
      <w:sz w:val="24"/>
      <w:szCs w:val="24"/>
      <w:lang w:val="en-US" w:eastAsia="ar-SA"/>
    </w:rPr>
  </w:style>
  <w:style w:type="paragraph" w:customStyle="1" w:styleId="1f1">
    <w:name w:val="Знак1 Знак Знак Знак Знак Знак"/>
    <w:basedOn w:val="a0"/>
    <w:rsid w:val="003B584E"/>
    <w:pPr>
      <w:spacing w:before="280" w:after="280"/>
    </w:pPr>
    <w:rPr>
      <w:rFonts w:ascii="Tahoma" w:hAnsi="Tahoma"/>
      <w:sz w:val="24"/>
      <w:szCs w:val="24"/>
      <w:lang w:val="en-US" w:eastAsia="ar-SA"/>
    </w:rPr>
  </w:style>
  <w:style w:type="paragraph" w:customStyle="1" w:styleId="afff">
    <w:name w:val="Таблицы (моноширинный)"/>
    <w:basedOn w:val="a0"/>
    <w:next w:val="a0"/>
    <w:rsid w:val="003B584E"/>
    <w:pPr>
      <w:widowControl w:val="0"/>
      <w:autoSpaceDE w:val="0"/>
      <w:autoSpaceDN w:val="0"/>
      <w:adjustRightInd w:val="0"/>
      <w:jc w:val="both"/>
    </w:pPr>
    <w:rPr>
      <w:rFonts w:ascii="Courier New" w:hAnsi="Courier New" w:cs="Courier New"/>
      <w:sz w:val="24"/>
      <w:szCs w:val="24"/>
    </w:rPr>
  </w:style>
  <w:style w:type="paragraph" w:customStyle="1" w:styleId="afff0">
    <w:name w:val="Простойттекст"/>
    <w:basedOn w:val="a0"/>
    <w:rsid w:val="003B584E"/>
    <w:pPr>
      <w:suppressAutoHyphens/>
      <w:ind w:firstLine="705"/>
      <w:jc w:val="both"/>
    </w:pPr>
    <w:rPr>
      <w:rFonts w:eastAsia="Lucida Sans Unicode"/>
      <w:kern w:val="2"/>
      <w:sz w:val="26"/>
      <w:szCs w:val="26"/>
    </w:rPr>
  </w:style>
  <w:style w:type="paragraph" w:customStyle="1" w:styleId="Iauiue">
    <w:name w:val="Iau?iue"/>
    <w:rsid w:val="003B584E"/>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afff1">
    <w:name w:val="Подпункты маркированные"/>
    <w:basedOn w:val="a0"/>
    <w:rsid w:val="003B584E"/>
    <w:pPr>
      <w:widowControl w:val="0"/>
      <w:tabs>
        <w:tab w:val="num" w:pos="643"/>
        <w:tab w:val="left" w:pos="2415"/>
      </w:tabs>
      <w:suppressAutoHyphens/>
      <w:ind w:left="643" w:hanging="360"/>
      <w:jc w:val="both"/>
    </w:pPr>
    <w:rPr>
      <w:rFonts w:eastAsia="Lucida Sans Unicode"/>
      <w:kern w:val="2"/>
      <w:sz w:val="26"/>
      <w:szCs w:val="26"/>
    </w:rPr>
  </w:style>
  <w:style w:type="paragraph" w:customStyle="1" w:styleId="2f2">
    <w:name w:val="Подпункты2"/>
    <w:basedOn w:val="a0"/>
    <w:rsid w:val="003B584E"/>
    <w:pPr>
      <w:widowControl w:val="0"/>
      <w:tabs>
        <w:tab w:val="num" w:pos="723"/>
        <w:tab w:val="left" w:pos="2085"/>
      </w:tabs>
      <w:suppressAutoHyphens/>
      <w:ind w:left="723" w:hanging="360"/>
    </w:pPr>
    <w:rPr>
      <w:rFonts w:eastAsia="Lucida Sans Unicode"/>
      <w:kern w:val="2"/>
      <w:sz w:val="26"/>
      <w:szCs w:val="26"/>
    </w:rPr>
  </w:style>
  <w:style w:type="character" w:customStyle="1" w:styleId="afff2">
    <w:name w:val="Подпункты Знак Знак Знак"/>
    <w:link w:val="afff3"/>
    <w:locked/>
    <w:rsid w:val="003B584E"/>
    <w:rPr>
      <w:rFonts w:eastAsia="Lucida Sans Unicode"/>
      <w:b/>
      <w:bCs/>
      <w:kern w:val="2"/>
      <w:sz w:val="24"/>
      <w:szCs w:val="24"/>
    </w:rPr>
  </w:style>
  <w:style w:type="paragraph" w:customStyle="1" w:styleId="afff3">
    <w:name w:val="Подпункты Знак Знак"/>
    <w:basedOn w:val="a0"/>
    <w:link w:val="afff2"/>
    <w:autoRedefine/>
    <w:rsid w:val="003B584E"/>
    <w:pPr>
      <w:widowControl w:val="0"/>
      <w:tabs>
        <w:tab w:val="left" w:pos="1454"/>
      </w:tabs>
      <w:suppressAutoHyphens/>
      <w:ind w:firstLine="567"/>
      <w:jc w:val="both"/>
    </w:pPr>
    <w:rPr>
      <w:rFonts w:asciiTheme="minorHAnsi" w:eastAsia="Lucida Sans Unicode" w:hAnsiTheme="minorHAnsi" w:cstheme="minorBidi"/>
      <w:b/>
      <w:bCs/>
      <w:kern w:val="2"/>
      <w:sz w:val="24"/>
      <w:szCs w:val="24"/>
      <w:lang w:eastAsia="en-US"/>
    </w:rPr>
  </w:style>
  <w:style w:type="paragraph" w:customStyle="1" w:styleId="afff4">
    <w:name w:val="Подпункты"/>
    <w:basedOn w:val="a0"/>
    <w:autoRedefine/>
    <w:rsid w:val="003B584E"/>
    <w:pPr>
      <w:widowControl w:val="0"/>
      <w:tabs>
        <w:tab w:val="left" w:pos="1454"/>
      </w:tabs>
      <w:suppressAutoHyphens/>
      <w:ind w:firstLine="567"/>
      <w:jc w:val="both"/>
    </w:pPr>
    <w:rPr>
      <w:rFonts w:eastAsia="Lucida Sans Unicode"/>
      <w:b/>
      <w:bCs/>
      <w:kern w:val="2"/>
      <w:sz w:val="24"/>
      <w:szCs w:val="24"/>
    </w:rPr>
  </w:style>
  <w:style w:type="character" w:customStyle="1" w:styleId="1f2">
    <w:name w:val="Основной текст1"/>
    <w:rsid w:val="003B584E"/>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paragraph" w:customStyle="1" w:styleId="u">
    <w:name w:val="u"/>
    <w:basedOn w:val="a0"/>
    <w:rsid w:val="003B584E"/>
    <w:pPr>
      <w:spacing w:before="100" w:beforeAutospacing="1" w:after="100" w:afterAutospacing="1"/>
    </w:pPr>
    <w:rPr>
      <w:sz w:val="24"/>
      <w:szCs w:val="24"/>
    </w:rPr>
  </w:style>
  <w:style w:type="paragraph" w:customStyle="1" w:styleId="unip">
    <w:name w:val="unip"/>
    <w:basedOn w:val="a0"/>
    <w:rsid w:val="003B584E"/>
    <w:pPr>
      <w:spacing w:before="100" w:beforeAutospacing="1" w:after="100" w:afterAutospacing="1"/>
    </w:pPr>
    <w:rPr>
      <w:sz w:val="24"/>
      <w:szCs w:val="24"/>
    </w:rPr>
  </w:style>
  <w:style w:type="character" w:customStyle="1" w:styleId="blk">
    <w:name w:val="blk"/>
    <w:rsid w:val="003B584E"/>
  </w:style>
  <w:style w:type="character" w:customStyle="1" w:styleId="WW8Num1z1">
    <w:name w:val="WW8Num1z1"/>
    <w:rsid w:val="003B584E"/>
    <w:rPr>
      <w:rFonts w:ascii="Courier New" w:hAnsi="Courier New" w:cs="Courier New" w:hint="default"/>
    </w:rPr>
  </w:style>
  <w:style w:type="character" w:customStyle="1" w:styleId="WW8Num1z2">
    <w:name w:val="WW8Num1z2"/>
    <w:rsid w:val="003B584E"/>
    <w:rPr>
      <w:rFonts w:ascii="Wingdings" w:hAnsi="Wingdings" w:cs="Wingdings" w:hint="default"/>
    </w:rPr>
  </w:style>
  <w:style w:type="character" w:customStyle="1" w:styleId="WW8Num2z1">
    <w:name w:val="WW8Num2z1"/>
    <w:rsid w:val="003B584E"/>
  </w:style>
  <w:style w:type="character" w:customStyle="1" w:styleId="WW8Num2z2">
    <w:name w:val="WW8Num2z2"/>
    <w:rsid w:val="003B584E"/>
  </w:style>
  <w:style w:type="character" w:customStyle="1" w:styleId="WW8Num2z3">
    <w:name w:val="WW8Num2z3"/>
    <w:rsid w:val="003B584E"/>
  </w:style>
  <w:style w:type="character" w:customStyle="1" w:styleId="WW8Num2z4">
    <w:name w:val="WW8Num2z4"/>
    <w:rsid w:val="003B584E"/>
  </w:style>
  <w:style w:type="character" w:customStyle="1" w:styleId="WW8Num2z5">
    <w:name w:val="WW8Num2z5"/>
    <w:rsid w:val="003B584E"/>
  </w:style>
  <w:style w:type="character" w:customStyle="1" w:styleId="WW8Num2z6">
    <w:name w:val="WW8Num2z6"/>
    <w:rsid w:val="003B584E"/>
  </w:style>
  <w:style w:type="character" w:customStyle="1" w:styleId="WW8Num2z7">
    <w:name w:val="WW8Num2z7"/>
    <w:rsid w:val="003B584E"/>
  </w:style>
  <w:style w:type="character" w:customStyle="1" w:styleId="WW8Num2z8">
    <w:name w:val="WW8Num2z8"/>
    <w:rsid w:val="003B584E"/>
  </w:style>
  <w:style w:type="character" w:customStyle="1" w:styleId="WW8Num3z0">
    <w:name w:val="WW8Num3z0"/>
    <w:rsid w:val="003B584E"/>
    <w:rPr>
      <w:rFonts w:ascii="Symbol" w:hAnsi="Symbol" w:cs="Symbol" w:hint="default"/>
      <w:sz w:val="28"/>
      <w:szCs w:val="28"/>
    </w:rPr>
  </w:style>
  <w:style w:type="character" w:customStyle="1" w:styleId="WW8Num3z1">
    <w:name w:val="WW8Num3z1"/>
    <w:rsid w:val="003B584E"/>
    <w:rPr>
      <w:rFonts w:ascii="Courier New" w:hAnsi="Courier New" w:cs="Courier New" w:hint="default"/>
    </w:rPr>
  </w:style>
  <w:style w:type="character" w:customStyle="1" w:styleId="WW8Num3z2">
    <w:name w:val="WW8Num3z2"/>
    <w:rsid w:val="003B584E"/>
    <w:rPr>
      <w:rFonts w:ascii="Wingdings" w:hAnsi="Wingdings" w:cs="Wingdings" w:hint="default"/>
    </w:rPr>
  </w:style>
  <w:style w:type="character" w:customStyle="1" w:styleId="WW8Num4z1">
    <w:name w:val="WW8Num4z1"/>
    <w:rsid w:val="003B584E"/>
    <w:rPr>
      <w:rFonts w:ascii="Courier New" w:hAnsi="Courier New" w:cs="Courier New" w:hint="default"/>
    </w:rPr>
  </w:style>
  <w:style w:type="character" w:customStyle="1" w:styleId="WW8Num4z2">
    <w:name w:val="WW8Num4z2"/>
    <w:rsid w:val="003B584E"/>
    <w:rPr>
      <w:rFonts w:ascii="Wingdings" w:hAnsi="Wingdings" w:cs="Wingdings" w:hint="default"/>
    </w:rPr>
  </w:style>
  <w:style w:type="character" w:customStyle="1" w:styleId="WW8Num5z1">
    <w:name w:val="WW8Num5z1"/>
    <w:rsid w:val="003B584E"/>
  </w:style>
  <w:style w:type="character" w:customStyle="1" w:styleId="WW8Num5z2">
    <w:name w:val="WW8Num5z2"/>
    <w:rsid w:val="003B584E"/>
  </w:style>
  <w:style w:type="character" w:customStyle="1" w:styleId="WW8Num5z3">
    <w:name w:val="WW8Num5z3"/>
    <w:rsid w:val="003B584E"/>
  </w:style>
  <w:style w:type="character" w:customStyle="1" w:styleId="WW8Num5z4">
    <w:name w:val="WW8Num5z4"/>
    <w:rsid w:val="003B584E"/>
  </w:style>
  <w:style w:type="character" w:customStyle="1" w:styleId="WW8Num5z5">
    <w:name w:val="WW8Num5z5"/>
    <w:rsid w:val="003B584E"/>
  </w:style>
  <w:style w:type="character" w:customStyle="1" w:styleId="WW8Num5z6">
    <w:name w:val="WW8Num5z6"/>
    <w:rsid w:val="003B584E"/>
  </w:style>
  <w:style w:type="character" w:customStyle="1" w:styleId="WW8Num5z7">
    <w:name w:val="WW8Num5z7"/>
    <w:rsid w:val="003B584E"/>
  </w:style>
  <w:style w:type="character" w:customStyle="1" w:styleId="WW8Num5z8">
    <w:name w:val="WW8Num5z8"/>
    <w:rsid w:val="003B584E"/>
  </w:style>
  <w:style w:type="character" w:customStyle="1" w:styleId="WW8Num6z1">
    <w:name w:val="WW8Num6z1"/>
    <w:rsid w:val="003B584E"/>
    <w:rPr>
      <w:rFonts w:ascii="Courier New" w:hAnsi="Courier New" w:cs="Courier New" w:hint="default"/>
    </w:rPr>
  </w:style>
  <w:style w:type="character" w:customStyle="1" w:styleId="WW8Num6z2">
    <w:name w:val="WW8Num6z2"/>
    <w:rsid w:val="003B584E"/>
    <w:rPr>
      <w:rFonts w:ascii="Wingdings" w:hAnsi="Wingdings" w:cs="Wingdings" w:hint="default"/>
    </w:rPr>
  </w:style>
  <w:style w:type="character" w:customStyle="1" w:styleId="WW8Num7z1">
    <w:name w:val="WW8Num7z1"/>
    <w:rsid w:val="003B584E"/>
    <w:rPr>
      <w:rFonts w:hint="default"/>
    </w:rPr>
  </w:style>
  <w:style w:type="character" w:customStyle="1" w:styleId="WW8Num8z1">
    <w:name w:val="WW8Num8z1"/>
    <w:rsid w:val="003B584E"/>
    <w:rPr>
      <w:rFonts w:ascii="Courier New" w:hAnsi="Courier New" w:cs="Courier New" w:hint="default"/>
    </w:rPr>
  </w:style>
  <w:style w:type="character" w:customStyle="1" w:styleId="WW8Num8z2">
    <w:name w:val="WW8Num8z2"/>
    <w:rsid w:val="003B584E"/>
    <w:rPr>
      <w:rFonts w:ascii="Wingdings" w:hAnsi="Wingdings" w:cs="Wingdings" w:hint="default"/>
    </w:rPr>
  </w:style>
  <w:style w:type="character" w:customStyle="1" w:styleId="WW8Num9z1">
    <w:name w:val="WW8Num9z1"/>
    <w:rsid w:val="003B584E"/>
    <w:rPr>
      <w:rFonts w:ascii="Courier New" w:hAnsi="Courier New" w:cs="Courier New" w:hint="default"/>
    </w:rPr>
  </w:style>
  <w:style w:type="character" w:customStyle="1" w:styleId="WW8Num10z0">
    <w:name w:val="WW8Num10z0"/>
    <w:rsid w:val="003B584E"/>
    <w:rPr>
      <w:rFonts w:ascii="Symbol" w:hAnsi="Symbol" w:cs="Symbol" w:hint="default"/>
    </w:rPr>
  </w:style>
  <w:style w:type="character" w:customStyle="1" w:styleId="WW8Num10z2">
    <w:name w:val="WW8Num10z2"/>
    <w:rsid w:val="003B584E"/>
    <w:rPr>
      <w:rFonts w:ascii="Wingdings" w:hAnsi="Wingdings" w:cs="Wingdings" w:hint="default"/>
    </w:rPr>
  </w:style>
  <w:style w:type="character" w:customStyle="1" w:styleId="WW8Num11z2">
    <w:name w:val="WW8Num11z2"/>
    <w:rsid w:val="003B584E"/>
  </w:style>
  <w:style w:type="character" w:customStyle="1" w:styleId="WW8Num11z3">
    <w:name w:val="WW8Num11z3"/>
    <w:rsid w:val="003B584E"/>
  </w:style>
  <w:style w:type="character" w:customStyle="1" w:styleId="WW8Num11z4">
    <w:name w:val="WW8Num11z4"/>
    <w:rsid w:val="003B584E"/>
  </w:style>
  <w:style w:type="character" w:customStyle="1" w:styleId="WW8Num11z5">
    <w:name w:val="WW8Num11z5"/>
    <w:rsid w:val="003B584E"/>
  </w:style>
  <w:style w:type="character" w:customStyle="1" w:styleId="WW8Num11z6">
    <w:name w:val="WW8Num11z6"/>
    <w:rsid w:val="003B584E"/>
  </w:style>
  <w:style w:type="character" w:customStyle="1" w:styleId="WW8Num11z7">
    <w:name w:val="WW8Num11z7"/>
    <w:rsid w:val="003B584E"/>
  </w:style>
  <w:style w:type="character" w:customStyle="1" w:styleId="WW8Num11z8">
    <w:name w:val="WW8Num11z8"/>
    <w:rsid w:val="003B584E"/>
  </w:style>
  <w:style w:type="character" w:customStyle="1" w:styleId="WW8Num12z0">
    <w:name w:val="WW8Num12z0"/>
    <w:rsid w:val="003B584E"/>
  </w:style>
  <w:style w:type="character" w:customStyle="1" w:styleId="WW8Num12z1">
    <w:name w:val="WW8Num12z1"/>
    <w:rsid w:val="003B584E"/>
  </w:style>
  <w:style w:type="character" w:customStyle="1" w:styleId="WW8Num12z2">
    <w:name w:val="WW8Num12z2"/>
    <w:rsid w:val="003B584E"/>
  </w:style>
  <w:style w:type="character" w:customStyle="1" w:styleId="WW8Num12z3">
    <w:name w:val="WW8Num12z3"/>
    <w:rsid w:val="003B584E"/>
  </w:style>
  <w:style w:type="character" w:customStyle="1" w:styleId="WW8Num12z4">
    <w:name w:val="WW8Num12z4"/>
    <w:rsid w:val="003B584E"/>
  </w:style>
  <w:style w:type="character" w:customStyle="1" w:styleId="WW8Num12z5">
    <w:name w:val="WW8Num12z5"/>
    <w:rsid w:val="003B584E"/>
  </w:style>
  <w:style w:type="character" w:customStyle="1" w:styleId="WW8Num12z6">
    <w:name w:val="WW8Num12z6"/>
    <w:rsid w:val="003B584E"/>
  </w:style>
  <w:style w:type="character" w:customStyle="1" w:styleId="WW8Num12z7">
    <w:name w:val="WW8Num12z7"/>
    <w:rsid w:val="003B584E"/>
  </w:style>
  <w:style w:type="character" w:customStyle="1" w:styleId="WW8Num12z8">
    <w:name w:val="WW8Num12z8"/>
    <w:rsid w:val="003B584E"/>
  </w:style>
  <w:style w:type="character" w:customStyle="1" w:styleId="WW8Num13z0">
    <w:name w:val="WW8Num13z0"/>
    <w:rsid w:val="003B584E"/>
  </w:style>
  <w:style w:type="character" w:customStyle="1" w:styleId="WW8Num13z1">
    <w:name w:val="WW8Num13z1"/>
    <w:rsid w:val="003B584E"/>
  </w:style>
  <w:style w:type="character" w:customStyle="1" w:styleId="WW8Num13z2">
    <w:name w:val="WW8Num13z2"/>
    <w:rsid w:val="003B584E"/>
  </w:style>
  <w:style w:type="character" w:customStyle="1" w:styleId="WW8Num13z3">
    <w:name w:val="WW8Num13z3"/>
    <w:rsid w:val="003B584E"/>
  </w:style>
  <w:style w:type="character" w:customStyle="1" w:styleId="WW8Num13z4">
    <w:name w:val="WW8Num13z4"/>
    <w:rsid w:val="003B584E"/>
  </w:style>
  <w:style w:type="character" w:customStyle="1" w:styleId="WW8Num13z5">
    <w:name w:val="WW8Num13z5"/>
    <w:rsid w:val="003B584E"/>
  </w:style>
  <w:style w:type="character" w:customStyle="1" w:styleId="WW8Num13z6">
    <w:name w:val="WW8Num13z6"/>
    <w:rsid w:val="003B584E"/>
  </w:style>
  <w:style w:type="character" w:customStyle="1" w:styleId="WW8Num13z7">
    <w:name w:val="WW8Num13z7"/>
    <w:rsid w:val="003B584E"/>
  </w:style>
  <w:style w:type="character" w:customStyle="1" w:styleId="WW8Num13z8">
    <w:name w:val="WW8Num13z8"/>
    <w:rsid w:val="003B584E"/>
  </w:style>
  <w:style w:type="character" w:customStyle="1" w:styleId="WW8Num14z2">
    <w:name w:val="WW8Num14z2"/>
    <w:rsid w:val="003B584E"/>
    <w:rPr>
      <w:rFonts w:ascii="Wingdings" w:hAnsi="Wingdings" w:cs="Wingdings" w:hint="default"/>
    </w:rPr>
  </w:style>
  <w:style w:type="character" w:customStyle="1" w:styleId="WW8Num15z0">
    <w:name w:val="WW8Num15z0"/>
    <w:rsid w:val="003B584E"/>
  </w:style>
  <w:style w:type="character" w:customStyle="1" w:styleId="WW8Num15z1">
    <w:name w:val="WW8Num15z1"/>
    <w:rsid w:val="003B584E"/>
  </w:style>
  <w:style w:type="character" w:customStyle="1" w:styleId="WW8Num15z2">
    <w:name w:val="WW8Num15z2"/>
    <w:rsid w:val="003B584E"/>
  </w:style>
  <w:style w:type="character" w:customStyle="1" w:styleId="WW8Num15z3">
    <w:name w:val="WW8Num15z3"/>
    <w:rsid w:val="003B584E"/>
  </w:style>
  <w:style w:type="character" w:customStyle="1" w:styleId="WW8Num15z4">
    <w:name w:val="WW8Num15z4"/>
    <w:rsid w:val="003B584E"/>
  </w:style>
  <w:style w:type="character" w:customStyle="1" w:styleId="WW8Num15z5">
    <w:name w:val="WW8Num15z5"/>
    <w:rsid w:val="003B584E"/>
  </w:style>
  <w:style w:type="character" w:customStyle="1" w:styleId="WW8Num15z6">
    <w:name w:val="WW8Num15z6"/>
    <w:rsid w:val="003B584E"/>
  </w:style>
  <w:style w:type="character" w:customStyle="1" w:styleId="WW8Num15z7">
    <w:name w:val="WW8Num15z7"/>
    <w:rsid w:val="003B584E"/>
  </w:style>
  <w:style w:type="character" w:customStyle="1" w:styleId="WW8Num15z8">
    <w:name w:val="WW8Num15z8"/>
    <w:rsid w:val="003B584E"/>
  </w:style>
  <w:style w:type="character" w:customStyle="1" w:styleId="WW8Num16z2">
    <w:name w:val="WW8Num16z2"/>
    <w:rsid w:val="003B584E"/>
  </w:style>
  <w:style w:type="character" w:customStyle="1" w:styleId="WW8Num16z3">
    <w:name w:val="WW8Num16z3"/>
    <w:rsid w:val="003B584E"/>
  </w:style>
  <w:style w:type="character" w:customStyle="1" w:styleId="WW8Num16z5">
    <w:name w:val="WW8Num16z5"/>
    <w:rsid w:val="003B584E"/>
  </w:style>
  <w:style w:type="character" w:customStyle="1" w:styleId="WW8Num16z6">
    <w:name w:val="WW8Num16z6"/>
    <w:rsid w:val="003B584E"/>
  </w:style>
  <w:style w:type="character" w:customStyle="1" w:styleId="WW8Num16z7">
    <w:name w:val="WW8Num16z7"/>
    <w:rsid w:val="003B584E"/>
  </w:style>
  <w:style w:type="character" w:customStyle="1" w:styleId="WW8Num16z8">
    <w:name w:val="WW8Num16z8"/>
    <w:rsid w:val="003B584E"/>
  </w:style>
  <w:style w:type="character" w:styleId="afff5">
    <w:name w:val="Strong"/>
    <w:qFormat/>
    <w:rsid w:val="003B584E"/>
    <w:rPr>
      <w:b/>
      <w:bCs/>
    </w:rPr>
  </w:style>
  <w:style w:type="character" w:customStyle="1" w:styleId="2f3">
    <w:name w:val="Основной текст Знак2"/>
    <w:rsid w:val="003B584E"/>
    <w:rPr>
      <w:sz w:val="24"/>
      <w:szCs w:val="24"/>
    </w:rPr>
  </w:style>
  <w:style w:type="character" w:customStyle="1" w:styleId="1f3">
    <w:name w:val="Знак примечания1"/>
    <w:rsid w:val="003B584E"/>
    <w:rPr>
      <w:sz w:val="16"/>
      <w:szCs w:val="16"/>
    </w:rPr>
  </w:style>
  <w:style w:type="character" w:customStyle="1" w:styleId="afff6">
    <w:name w:val="Текст примечания Знак"/>
    <w:rsid w:val="003B584E"/>
  </w:style>
  <w:style w:type="paragraph" w:customStyle="1" w:styleId="uni">
    <w:name w:val="uni"/>
    <w:basedOn w:val="a0"/>
    <w:rsid w:val="003B584E"/>
    <w:pPr>
      <w:suppressAutoHyphens/>
      <w:spacing w:before="280" w:after="280"/>
    </w:pPr>
    <w:rPr>
      <w:sz w:val="24"/>
      <w:szCs w:val="24"/>
      <w:lang w:eastAsia="ar-SA"/>
    </w:rPr>
  </w:style>
  <w:style w:type="paragraph" w:customStyle="1" w:styleId="1f4">
    <w:name w:val="Знак Знак Знак1 Знак Знак Знак Знак"/>
    <w:basedOn w:val="a0"/>
    <w:rsid w:val="003B584E"/>
    <w:pPr>
      <w:suppressAutoHyphens/>
      <w:spacing w:before="280" w:after="280"/>
    </w:pPr>
    <w:rPr>
      <w:rFonts w:ascii="Tahoma" w:hAnsi="Tahoma" w:cs="Tahoma"/>
      <w:sz w:val="24"/>
      <w:szCs w:val="24"/>
      <w:lang w:val="en-US" w:eastAsia="ar-SA"/>
    </w:rPr>
  </w:style>
  <w:style w:type="paragraph" w:customStyle="1" w:styleId="1f5">
    <w:name w:val="Текст примечания1"/>
    <w:basedOn w:val="a0"/>
    <w:rsid w:val="003B584E"/>
    <w:pPr>
      <w:suppressAutoHyphens/>
    </w:pPr>
    <w:rPr>
      <w:sz w:val="24"/>
      <w:szCs w:val="24"/>
      <w:lang w:eastAsia="ar-SA"/>
    </w:rPr>
  </w:style>
  <w:style w:type="paragraph" w:styleId="afff7">
    <w:name w:val="No Spacing"/>
    <w:aliases w:val="МОЙ Заголовки"/>
    <w:uiPriority w:val="1"/>
    <w:qFormat/>
    <w:rsid w:val="003B584E"/>
    <w:pPr>
      <w:spacing w:before="120" w:after="160" w:line="360" w:lineRule="auto"/>
      <w:ind w:firstLine="709"/>
    </w:pPr>
    <w:rPr>
      <w:rFonts w:ascii="Times New Roman" w:hAnsi="Times New Roman"/>
      <w:b/>
      <w:sz w:val="28"/>
    </w:rPr>
  </w:style>
  <w:style w:type="character" w:customStyle="1" w:styleId="2f4">
    <w:name w:val="Основной текст (2)_"/>
    <w:link w:val="2f5"/>
    <w:uiPriority w:val="99"/>
    <w:locked/>
    <w:rsid w:val="003B584E"/>
    <w:rPr>
      <w:rFonts w:ascii="Times New Roman" w:hAnsi="Times New Roman"/>
      <w:sz w:val="28"/>
      <w:shd w:val="clear" w:color="auto" w:fill="FFFFFF"/>
    </w:rPr>
  </w:style>
  <w:style w:type="character" w:customStyle="1" w:styleId="275pt">
    <w:name w:val="Основной текст (2) + 7.5 pt"/>
    <w:aliases w:val="Полужирный"/>
    <w:uiPriority w:val="99"/>
    <w:rsid w:val="003B584E"/>
    <w:rPr>
      <w:rFonts w:ascii="Times New Roman" w:hAnsi="Times New Roman"/>
      <w:b/>
      <w:color w:val="000000"/>
      <w:spacing w:val="0"/>
      <w:w w:val="100"/>
      <w:position w:val="0"/>
      <w:sz w:val="15"/>
      <w:u w:val="none"/>
      <w:lang w:val="ru-RU" w:eastAsia="ru-RU"/>
    </w:rPr>
  </w:style>
  <w:style w:type="character" w:customStyle="1" w:styleId="29pt">
    <w:name w:val="Основной текст (2) + 9 pt"/>
    <w:aliases w:val="Полужирный10"/>
    <w:uiPriority w:val="99"/>
    <w:rsid w:val="003B584E"/>
    <w:rPr>
      <w:rFonts w:ascii="Times New Roman" w:hAnsi="Times New Roman"/>
      <w:b/>
      <w:color w:val="000000"/>
      <w:spacing w:val="0"/>
      <w:w w:val="100"/>
      <w:position w:val="0"/>
      <w:sz w:val="18"/>
      <w:u w:val="none"/>
      <w:lang w:val="ru-RU" w:eastAsia="ru-RU"/>
    </w:rPr>
  </w:style>
  <w:style w:type="paragraph" w:customStyle="1" w:styleId="2f5">
    <w:name w:val="Основной текст (2)"/>
    <w:basedOn w:val="a0"/>
    <w:link w:val="2f4"/>
    <w:uiPriority w:val="99"/>
    <w:rsid w:val="003B584E"/>
    <w:pPr>
      <w:widowControl w:val="0"/>
      <w:shd w:val="clear" w:color="auto" w:fill="FFFFFF"/>
      <w:spacing w:after="300" w:line="322" w:lineRule="exact"/>
    </w:pPr>
    <w:rPr>
      <w:rFonts w:eastAsiaTheme="minorHAnsi" w:cstheme="minorBidi"/>
      <w:sz w:val="28"/>
      <w:szCs w:val="22"/>
      <w:lang w:eastAsia="en-US"/>
    </w:rPr>
  </w:style>
  <w:style w:type="paragraph" w:customStyle="1" w:styleId="afff8">
    <w:name w:val="основной"/>
    <w:basedOn w:val="a0"/>
    <w:rsid w:val="003B584E"/>
    <w:pPr>
      <w:keepNext/>
    </w:pPr>
    <w:rPr>
      <w:sz w:val="24"/>
      <w:szCs w:val="24"/>
    </w:rPr>
  </w:style>
  <w:style w:type="paragraph" w:customStyle="1" w:styleId="nienie">
    <w:name w:val="nienie"/>
    <w:basedOn w:val="a0"/>
    <w:rsid w:val="003B584E"/>
    <w:pPr>
      <w:keepLines/>
      <w:widowControl w:val="0"/>
      <w:ind w:left="709" w:hanging="284"/>
      <w:jc w:val="both"/>
    </w:pPr>
    <w:rPr>
      <w:rFonts w:ascii="Peterburg" w:hAnsi="Peterburg" w:cs="Peterburg"/>
      <w:sz w:val="24"/>
      <w:szCs w:val="24"/>
    </w:rPr>
  </w:style>
  <w:style w:type="paragraph" w:customStyle="1" w:styleId="1f6">
    <w:name w:val="Знак Знак Знак1 Знак Знак Знак Знак Знак Знак Знак"/>
    <w:basedOn w:val="a0"/>
    <w:rsid w:val="003B584E"/>
    <w:pPr>
      <w:spacing w:before="100" w:beforeAutospacing="1" w:after="100" w:afterAutospacing="1"/>
    </w:pPr>
    <w:rPr>
      <w:rFonts w:ascii="Tahoma" w:hAnsi="Tahoma" w:cs="Tahoma"/>
      <w:lang w:val="en-US" w:eastAsia="en-US"/>
    </w:rPr>
  </w:style>
  <w:style w:type="paragraph" w:customStyle="1" w:styleId="111">
    <w:name w:val="Знак Знак Знак1 Знак Знак Знак Знак1"/>
    <w:basedOn w:val="a0"/>
    <w:rsid w:val="003B584E"/>
    <w:pPr>
      <w:spacing w:before="100" w:beforeAutospacing="1" w:after="100" w:afterAutospacing="1"/>
    </w:pPr>
    <w:rPr>
      <w:rFonts w:ascii="Tahoma" w:hAnsi="Tahoma" w:cs="Tahoma"/>
      <w:lang w:val="en-US" w:eastAsia="en-US"/>
    </w:rPr>
  </w:style>
  <w:style w:type="paragraph" w:customStyle="1" w:styleId="121">
    <w:name w:val="Знак Знак Знак1 Знак Знак Знак Знак2"/>
    <w:basedOn w:val="a0"/>
    <w:rsid w:val="003B584E"/>
    <w:pPr>
      <w:spacing w:before="100" w:beforeAutospacing="1" w:after="100" w:afterAutospacing="1"/>
    </w:pPr>
    <w:rPr>
      <w:rFonts w:ascii="Tahoma" w:hAnsi="Tahoma" w:cs="Tahoma"/>
      <w:lang w:val="en-US" w:eastAsia="en-US"/>
    </w:rPr>
  </w:style>
  <w:style w:type="paragraph" w:customStyle="1" w:styleId="formattexttopleveltext">
    <w:name w:val="formattext topleveltext"/>
    <w:basedOn w:val="a0"/>
    <w:rsid w:val="003B584E"/>
    <w:pPr>
      <w:spacing w:before="100" w:beforeAutospacing="1" w:after="100" w:afterAutospacing="1"/>
    </w:pPr>
    <w:rPr>
      <w:sz w:val="24"/>
      <w:szCs w:val="24"/>
    </w:rPr>
  </w:style>
  <w:style w:type="character" w:customStyle="1" w:styleId="butback1">
    <w:name w:val="butback1"/>
    <w:rsid w:val="003B584E"/>
    <w:rPr>
      <w:color w:val="666666"/>
    </w:rPr>
  </w:style>
  <w:style w:type="character" w:customStyle="1" w:styleId="submenu-table">
    <w:name w:val="submenu-table"/>
    <w:basedOn w:val="a1"/>
    <w:rsid w:val="003B584E"/>
  </w:style>
  <w:style w:type="paragraph" w:customStyle="1" w:styleId="1f7">
    <w:name w:val="Маркированный список1"/>
    <w:basedOn w:val="a0"/>
    <w:rsid w:val="003B584E"/>
    <w:pPr>
      <w:tabs>
        <w:tab w:val="num" w:pos="907"/>
      </w:tabs>
      <w:suppressAutoHyphens/>
      <w:spacing w:line="360" w:lineRule="auto"/>
      <w:ind w:left="-2948"/>
    </w:pPr>
    <w:rPr>
      <w:rFonts w:ascii="Arial" w:hAnsi="Arial"/>
      <w:color w:val="000000"/>
      <w:spacing w:val="-2"/>
      <w:kern w:val="2"/>
      <w:lang w:eastAsia="ar-SA"/>
    </w:rPr>
  </w:style>
  <w:style w:type="paragraph" w:customStyle="1" w:styleId="Heading">
    <w:name w:val="Heading"/>
    <w:rsid w:val="003B584E"/>
    <w:pPr>
      <w:widowControl w:val="0"/>
      <w:autoSpaceDE w:val="0"/>
      <w:autoSpaceDN w:val="0"/>
      <w:spacing w:after="0" w:line="240" w:lineRule="auto"/>
    </w:pPr>
    <w:rPr>
      <w:rFonts w:ascii="Arial" w:eastAsia="Times New Roman" w:hAnsi="Arial" w:cs="Arial"/>
      <w:b/>
      <w:bCs/>
      <w:lang w:eastAsia="ru-RU"/>
    </w:rPr>
  </w:style>
  <w:style w:type="paragraph" w:customStyle="1" w:styleId="1f8">
    <w:name w:val="Знак Знак Знак1 Знак"/>
    <w:basedOn w:val="a0"/>
    <w:rsid w:val="003B584E"/>
    <w:pPr>
      <w:spacing w:before="100" w:beforeAutospacing="1" w:after="100" w:afterAutospacing="1"/>
    </w:pPr>
    <w:rPr>
      <w:rFonts w:ascii="Tahoma" w:hAnsi="Tahoma"/>
      <w:lang w:val="en-US" w:eastAsia="en-US"/>
    </w:rPr>
  </w:style>
  <w:style w:type="paragraph" w:styleId="afff9">
    <w:name w:val="caption"/>
    <w:basedOn w:val="a0"/>
    <w:next w:val="a0"/>
    <w:qFormat/>
    <w:rsid w:val="003B584E"/>
    <w:pPr>
      <w:jc w:val="center"/>
    </w:pPr>
    <w:rPr>
      <w:sz w:val="24"/>
    </w:rPr>
  </w:style>
  <w:style w:type="character" w:customStyle="1" w:styleId="3a">
    <w:name w:val="А3 Знак"/>
    <w:link w:val="3b"/>
    <w:locked/>
    <w:rsid w:val="003B584E"/>
    <w:rPr>
      <w:sz w:val="24"/>
      <w:szCs w:val="24"/>
      <w:lang w:eastAsia="ru-RU"/>
    </w:rPr>
  </w:style>
  <w:style w:type="paragraph" w:customStyle="1" w:styleId="3b">
    <w:name w:val="А3"/>
    <w:basedOn w:val="a0"/>
    <w:link w:val="3a"/>
    <w:rsid w:val="003B584E"/>
    <w:pPr>
      <w:tabs>
        <w:tab w:val="num" w:pos="1069"/>
      </w:tabs>
      <w:ind w:left="1069" w:hanging="360"/>
      <w:jc w:val="both"/>
    </w:pPr>
    <w:rPr>
      <w:rFonts w:asciiTheme="minorHAnsi" w:eastAsiaTheme="minorHAnsi" w:hAnsiTheme="minorHAnsi" w:cstheme="minorBidi"/>
      <w:sz w:val="24"/>
      <w:szCs w:val="24"/>
    </w:rPr>
  </w:style>
  <w:style w:type="character" w:customStyle="1" w:styleId="2f6">
    <w:name w:val="А2 Знак"/>
    <w:link w:val="20"/>
    <w:locked/>
    <w:rsid w:val="003B584E"/>
    <w:rPr>
      <w:color w:val="000000"/>
      <w:sz w:val="24"/>
      <w:szCs w:val="24"/>
      <w:lang w:eastAsia="ru-RU"/>
    </w:rPr>
  </w:style>
  <w:style w:type="paragraph" w:customStyle="1" w:styleId="20">
    <w:name w:val="А2"/>
    <w:basedOn w:val="a0"/>
    <w:link w:val="2f6"/>
    <w:rsid w:val="003B584E"/>
    <w:pPr>
      <w:numPr>
        <w:ilvl w:val="1"/>
        <w:numId w:val="4"/>
      </w:numPr>
      <w:tabs>
        <w:tab w:val="num" w:pos="2148"/>
      </w:tabs>
      <w:autoSpaceDE w:val="0"/>
      <w:autoSpaceDN w:val="0"/>
      <w:adjustRightInd w:val="0"/>
      <w:ind w:left="2148"/>
      <w:jc w:val="both"/>
    </w:pPr>
    <w:rPr>
      <w:rFonts w:asciiTheme="minorHAnsi" w:eastAsiaTheme="minorHAnsi" w:hAnsiTheme="minorHAnsi" w:cstheme="minorBidi"/>
      <w:color w:val="000000"/>
      <w:sz w:val="24"/>
      <w:szCs w:val="24"/>
    </w:rPr>
  </w:style>
  <w:style w:type="paragraph" w:customStyle="1" w:styleId="consnonformat">
    <w:name w:val="consnonformat"/>
    <w:basedOn w:val="a0"/>
    <w:rsid w:val="003B584E"/>
    <w:pPr>
      <w:spacing w:before="100" w:beforeAutospacing="1" w:after="100" w:afterAutospacing="1"/>
    </w:pPr>
    <w:rPr>
      <w:sz w:val="24"/>
      <w:szCs w:val="24"/>
    </w:rPr>
  </w:style>
  <w:style w:type="paragraph" w:customStyle="1" w:styleId="consnormal0">
    <w:name w:val="consnormal"/>
    <w:basedOn w:val="a0"/>
    <w:rsid w:val="003B584E"/>
    <w:pPr>
      <w:spacing w:before="100" w:beforeAutospacing="1" w:after="100" w:afterAutospacing="1"/>
    </w:pPr>
    <w:rPr>
      <w:sz w:val="24"/>
      <w:szCs w:val="24"/>
    </w:rPr>
  </w:style>
  <w:style w:type="paragraph" w:customStyle="1" w:styleId="msonormal0">
    <w:name w:val="msonormal"/>
    <w:basedOn w:val="a0"/>
    <w:rsid w:val="003B584E"/>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footer" w:uiPriority="0"/>
    <w:lsdException w:name="caption" w:uiPriority="0" w:qFormat="1"/>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06E95"/>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3B584E"/>
    <w:pPr>
      <w:keepNext/>
      <w:widowControl w:val="0"/>
      <w:spacing w:line="280" w:lineRule="exact"/>
      <w:ind w:firstLine="680"/>
      <w:jc w:val="center"/>
      <w:outlineLvl w:val="0"/>
    </w:pPr>
    <w:rPr>
      <w:rFonts w:ascii="Arial" w:hAnsi="Arial"/>
      <w:sz w:val="26"/>
      <w:szCs w:val="24"/>
    </w:rPr>
  </w:style>
  <w:style w:type="paragraph" w:styleId="22">
    <w:name w:val="heading 2"/>
    <w:basedOn w:val="a0"/>
    <w:next w:val="a0"/>
    <w:link w:val="23"/>
    <w:qFormat/>
    <w:rsid w:val="003B584E"/>
    <w:pPr>
      <w:keepNext/>
      <w:widowControl w:val="0"/>
      <w:spacing w:line="280" w:lineRule="exact"/>
      <w:outlineLvl w:val="1"/>
    </w:pPr>
    <w:rPr>
      <w:rFonts w:ascii="Arial" w:hAnsi="Arial"/>
      <w:snapToGrid w:val="0"/>
      <w:sz w:val="26"/>
      <w:szCs w:val="24"/>
      <w:lang w:val="en-US"/>
    </w:rPr>
  </w:style>
  <w:style w:type="paragraph" w:styleId="30">
    <w:name w:val="heading 3"/>
    <w:basedOn w:val="a0"/>
    <w:next w:val="a0"/>
    <w:link w:val="31"/>
    <w:qFormat/>
    <w:rsid w:val="003B584E"/>
    <w:pPr>
      <w:keepNext/>
      <w:spacing w:line="288" w:lineRule="auto"/>
      <w:ind w:firstLine="709"/>
      <w:jc w:val="center"/>
      <w:outlineLvl w:val="2"/>
    </w:pPr>
    <w:rPr>
      <w:rFonts w:ascii="Arial" w:hAnsi="Arial"/>
      <w:sz w:val="26"/>
      <w:szCs w:val="24"/>
    </w:rPr>
  </w:style>
  <w:style w:type="paragraph" w:styleId="4">
    <w:name w:val="heading 4"/>
    <w:basedOn w:val="a0"/>
    <w:next w:val="a0"/>
    <w:link w:val="40"/>
    <w:qFormat/>
    <w:rsid w:val="003B584E"/>
    <w:pPr>
      <w:keepNext/>
      <w:spacing w:line="288" w:lineRule="auto"/>
      <w:ind w:firstLine="709"/>
      <w:jc w:val="both"/>
      <w:outlineLvl w:val="3"/>
    </w:pPr>
    <w:rPr>
      <w:rFonts w:ascii="Arial" w:hAnsi="Arial"/>
      <w:sz w:val="26"/>
      <w:szCs w:val="24"/>
      <w:lang w:val="en-US"/>
    </w:rPr>
  </w:style>
  <w:style w:type="paragraph" w:styleId="5">
    <w:name w:val="heading 5"/>
    <w:basedOn w:val="a0"/>
    <w:next w:val="a0"/>
    <w:link w:val="50"/>
    <w:qFormat/>
    <w:rsid w:val="003B584E"/>
    <w:pPr>
      <w:keepNext/>
      <w:spacing w:line="288" w:lineRule="auto"/>
      <w:ind w:firstLine="709"/>
      <w:jc w:val="both"/>
      <w:outlineLvl w:val="4"/>
    </w:pPr>
    <w:rPr>
      <w:rFonts w:ascii="Arial" w:hAnsi="Arial"/>
      <w:sz w:val="26"/>
      <w:szCs w:val="24"/>
      <w:u w:val="single"/>
    </w:rPr>
  </w:style>
  <w:style w:type="paragraph" w:styleId="6">
    <w:name w:val="heading 6"/>
    <w:basedOn w:val="a0"/>
    <w:next w:val="a0"/>
    <w:link w:val="60"/>
    <w:qFormat/>
    <w:rsid w:val="003B584E"/>
    <w:pPr>
      <w:keepNext/>
      <w:jc w:val="center"/>
      <w:outlineLvl w:val="5"/>
    </w:pPr>
    <w:rPr>
      <w:sz w:val="24"/>
      <w:szCs w:val="24"/>
    </w:rPr>
  </w:style>
  <w:style w:type="paragraph" w:styleId="7">
    <w:name w:val="heading 7"/>
    <w:basedOn w:val="a0"/>
    <w:next w:val="a0"/>
    <w:link w:val="70"/>
    <w:qFormat/>
    <w:rsid w:val="003B584E"/>
    <w:pPr>
      <w:keepNext/>
      <w:jc w:val="both"/>
      <w:outlineLvl w:val="6"/>
    </w:pPr>
    <w:rPr>
      <w:sz w:val="24"/>
      <w:szCs w:val="24"/>
    </w:rPr>
  </w:style>
  <w:style w:type="paragraph" w:styleId="8">
    <w:name w:val="heading 8"/>
    <w:basedOn w:val="a0"/>
    <w:next w:val="a0"/>
    <w:link w:val="80"/>
    <w:qFormat/>
    <w:rsid w:val="003B584E"/>
    <w:pPr>
      <w:keepNext/>
      <w:spacing w:line="312" w:lineRule="auto"/>
      <w:ind w:firstLine="709"/>
      <w:jc w:val="center"/>
      <w:outlineLvl w:val="7"/>
    </w:pPr>
    <w:rPr>
      <w:rFonts w:ascii="Arial" w:hAnsi="Arial"/>
      <w:sz w:val="26"/>
      <w:szCs w:val="24"/>
    </w:rPr>
  </w:style>
  <w:style w:type="paragraph" w:styleId="9">
    <w:name w:val="heading 9"/>
    <w:basedOn w:val="a0"/>
    <w:next w:val="a0"/>
    <w:link w:val="90"/>
    <w:qFormat/>
    <w:rsid w:val="003B584E"/>
    <w:pPr>
      <w:keepNext/>
      <w:shd w:val="clear" w:color="auto" w:fill="FFFFFF"/>
      <w:autoSpaceDE w:val="0"/>
      <w:autoSpaceDN w:val="0"/>
      <w:adjustRightInd w:val="0"/>
      <w:spacing w:line="312" w:lineRule="auto"/>
      <w:ind w:firstLine="709"/>
      <w:jc w:val="right"/>
      <w:outlineLvl w:val="8"/>
    </w:pPr>
    <w:rPr>
      <w:rFonts w:ascii="Arial" w:hAnsi="Arial"/>
      <w:color w:val="000000"/>
      <w:sz w:val="26"/>
      <w:szCs w:val="25"/>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nhideWhenUsed/>
    <w:rsid w:val="00A02F2F"/>
    <w:rPr>
      <w:rFonts w:ascii="Tahoma" w:hAnsi="Tahoma" w:cs="Tahoma"/>
      <w:sz w:val="16"/>
      <w:szCs w:val="16"/>
    </w:rPr>
  </w:style>
  <w:style w:type="character" w:customStyle="1" w:styleId="a5">
    <w:name w:val="Текст выноски Знак"/>
    <w:basedOn w:val="a1"/>
    <w:link w:val="a4"/>
    <w:rsid w:val="00A02F2F"/>
    <w:rPr>
      <w:rFonts w:ascii="Tahoma" w:eastAsia="Times New Roman" w:hAnsi="Tahoma" w:cs="Tahoma"/>
      <w:sz w:val="16"/>
      <w:szCs w:val="16"/>
      <w:lang w:eastAsia="ru-RU"/>
    </w:rPr>
  </w:style>
  <w:style w:type="character" w:customStyle="1" w:styleId="10">
    <w:name w:val="Заголовок 1 Знак"/>
    <w:basedOn w:val="a1"/>
    <w:link w:val="1"/>
    <w:rsid w:val="003B584E"/>
    <w:rPr>
      <w:rFonts w:ascii="Arial" w:eastAsia="Times New Roman" w:hAnsi="Arial" w:cs="Times New Roman"/>
      <w:sz w:val="26"/>
      <w:szCs w:val="24"/>
      <w:lang w:eastAsia="ru-RU"/>
    </w:rPr>
  </w:style>
  <w:style w:type="character" w:customStyle="1" w:styleId="23">
    <w:name w:val="Заголовок 2 Знак"/>
    <w:basedOn w:val="a1"/>
    <w:link w:val="22"/>
    <w:rsid w:val="003B584E"/>
    <w:rPr>
      <w:rFonts w:ascii="Arial" w:eastAsia="Times New Roman" w:hAnsi="Arial" w:cs="Times New Roman"/>
      <w:snapToGrid w:val="0"/>
      <w:sz w:val="26"/>
      <w:szCs w:val="24"/>
      <w:lang w:val="en-US" w:eastAsia="ru-RU"/>
    </w:rPr>
  </w:style>
  <w:style w:type="character" w:customStyle="1" w:styleId="31">
    <w:name w:val="Заголовок 3 Знак"/>
    <w:basedOn w:val="a1"/>
    <w:link w:val="30"/>
    <w:rsid w:val="003B584E"/>
    <w:rPr>
      <w:rFonts w:ascii="Arial" w:eastAsia="Times New Roman" w:hAnsi="Arial" w:cs="Times New Roman"/>
      <w:sz w:val="26"/>
      <w:szCs w:val="24"/>
      <w:lang w:eastAsia="ru-RU"/>
    </w:rPr>
  </w:style>
  <w:style w:type="character" w:customStyle="1" w:styleId="40">
    <w:name w:val="Заголовок 4 Знак"/>
    <w:basedOn w:val="a1"/>
    <w:link w:val="4"/>
    <w:rsid w:val="003B584E"/>
    <w:rPr>
      <w:rFonts w:ascii="Arial" w:eastAsia="Times New Roman" w:hAnsi="Arial" w:cs="Times New Roman"/>
      <w:sz w:val="26"/>
      <w:szCs w:val="24"/>
      <w:lang w:val="en-US" w:eastAsia="ru-RU"/>
    </w:rPr>
  </w:style>
  <w:style w:type="character" w:customStyle="1" w:styleId="50">
    <w:name w:val="Заголовок 5 Знак"/>
    <w:basedOn w:val="a1"/>
    <w:link w:val="5"/>
    <w:rsid w:val="003B584E"/>
    <w:rPr>
      <w:rFonts w:ascii="Arial" w:eastAsia="Times New Roman" w:hAnsi="Arial" w:cs="Times New Roman"/>
      <w:sz w:val="26"/>
      <w:szCs w:val="24"/>
      <w:u w:val="single"/>
      <w:lang w:eastAsia="ru-RU"/>
    </w:rPr>
  </w:style>
  <w:style w:type="character" w:customStyle="1" w:styleId="60">
    <w:name w:val="Заголовок 6 Знак"/>
    <w:basedOn w:val="a1"/>
    <w:link w:val="6"/>
    <w:rsid w:val="003B584E"/>
    <w:rPr>
      <w:rFonts w:ascii="Times New Roman" w:eastAsia="Times New Roman" w:hAnsi="Times New Roman" w:cs="Times New Roman"/>
      <w:sz w:val="24"/>
      <w:szCs w:val="24"/>
      <w:lang w:eastAsia="ru-RU"/>
    </w:rPr>
  </w:style>
  <w:style w:type="character" w:customStyle="1" w:styleId="70">
    <w:name w:val="Заголовок 7 Знак"/>
    <w:basedOn w:val="a1"/>
    <w:link w:val="7"/>
    <w:rsid w:val="003B584E"/>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3B584E"/>
    <w:rPr>
      <w:rFonts w:ascii="Arial" w:eastAsia="Times New Roman" w:hAnsi="Arial" w:cs="Times New Roman"/>
      <w:sz w:val="26"/>
      <w:szCs w:val="24"/>
      <w:lang w:eastAsia="ru-RU"/>
    </w:rPr>
  </w:style>
  <w:style w:type="character" w:customStyle="1" w:styleId="90">
    <w:name w:val="Заголовок 9 Знак"/>
    <w:basedOn w:val="a1"/>
    <w:link w:val="9"/>
    <w:rsid w:val="003B584E"/>
    <w:rPr>
      <w:rFonts w:ascii="Arial" w:eastAsia="Times New Roman" w:hAnsi="Arial" w:cs="Times New Roman"/>
      <w:color w:val="000000"/>
      <w:sz w:val="26"/>
      <w:szCs w:val="25"/>
      <w:shd w:val="clear" w:color="auto" w:fill="FFFFFF"/>
      <w:lang w:eastAsia="ru-RU"/>
    </w:rPr>
  </w:style>
  <w:style w:type="paragraph" w:styleId="a6">
    <w:name w:val="header"/>
    <w:aliases w:val="??????? ??????????"/>
    <w:basedOn w:val="a0"/>
    <w:link w:val="a7"/>
    <w:uiPriority w:val="99"/>
    <w:rsid w:val="003B584E"/>
    <w:pPr>
      <w:tabs>
        <w:tab w:val="center" w:pos="4536"/>
        <w:tab w:val="right" w:pos="9072"/>
      </w:tabs>
    </w:pPr>
    <w:rPr>
      <w:sz w:val="24"/>
      <w:szCs w:val="24"/>
    </w:rPr>
  </w:style>
  <w:style w:type="character" w:customStyle="1" w:styleId="a7">
    <w:name w:val="Верхний колонтитул Знак"/>
    <w:aliases w:val="??????? ?????????? Знак"/>
    <w:basedOn w:val="a1"/>
    <w:link w:val="a6"/>
    <w:uiPriority w:val="99"/>
    <w:rsid w:val="003B584E"/>
    <w:rPr>
      <w:rFonts w:ascii="Times New Roman" w:eastAsia="Times New Roman" w:hAnsi="Times New Roman" w:cs="Times New Roman"/>
      <w:sz w:val="24"/>
      <w:szCs w:val="24"/>
      <w:lang w:eastAsia="ru-RU"/>
    </w:rPr>
  </w:style>
  <w:style w:type="paragraph" w:styleId="a8">
    <w:name w:val="footer"/>
    <w:basedOn w:val="a0"/>
    <w:link w:val="a9"/>
    <w:rsid w:val="003B584E"/>
    <w:pPr>
      <w:tabs>
        <w:tab w:val="center" w:pos="4536"/>
        <w:tab w:val="right" w:pos="9072"/>
      </w:tabs>
    </w:pPr>
    <w:rPr>
      <w:sz w:val="24"/>
      <w:szCs w:val="24"/>
    </w:rPr>
  </w:style>
  <w:style w:type="character" w:customStyle="1" w:styleId="a9">
    <w:name w:val="Нижний колонтитул Знак"/>
    <w:basedOn w:val="a1"/>
    <w:link w:val="a8"/>
    <w:rsid w:val="003B584E"/>
    <w:rPr>
      <w:rFonts w:ascii="Times New Roman" w:eastAsia="Times New Roman" w:hAnsi="Times New Roman" w:cs="Times New Roman"/>
      <w:sz w:val="24"/>
      <w:szCs w:val="24"/>
      <w:lang w:eastAsia="ru-RU"/>
    </w:rPr>
  </w:style>
  <w:style w:type="character" w:styleId="aa">
    <w:name w:val="page number"/>
    <w:basedOn w:val="a1"/>
    <w:rsid w:val="003B584E"/>
  </w:style>
  <w:style w:type="paragraph" w:styleId="ab">
    <w:name w:val="Body Text Indent"/>
    <w:basedOn w:val="a0"/>
    <w:link w:val="ac"/>
    <w:rsid w:val="003B584E"/>
    <w:pPr>
      <w:spacing w:line="288" w:lineRule="auto"/>
      <w:ind w:firstLine="709"/>
      <w:jc w:val="both"/>
    </w:pPr>
    <w:rPr>
      <w:rFonts w:ascii="Arial" w:hAnsi="Arial"/>
      <w:sz w:val="26"/>
      <w:szCs w:val="24"/>
    </w:rPr>
  </w:style>
  <w:style w:type="character" w:customStyle="1" w:styleId="ac">
    <w:name w:val="Основной текст с отступом Знак"/>
    <w:basedOn w:val="a1"/>
    <w:link w:val="ab"/>
    <w:rsid w:val="003B584E"/>
    <w:rPr>
      <w:rFonts w:ascii="Arial" w:eastAsia="Times New Roman" w:hAnsi="Arial" w:cs="Times New Roman"/>
      <w:sz w:val="26"/>
      <w:szCs w:val="24"/>
      <w:lang w:eastAsia="ru-RU"/>
    </w:rPr>
  </w:style>
  <w:style w:type="table" w:styleId="ad">
    <w:name w:val="Table Grid"/>
    <w:basedOn w:val="a2"/>
    <w:rsid w:val="003B58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itle"/>
    <w:basedOn w:val="a0"/>
    <w:link w:val="11"/>
    <w:qFormat/>
    <w:rsid w:val="003B584E"/>
    <w:pPr>
      <w:spacing w:line="288" w:lineRule="auto"/>
      <w:ind w:firstLine="709"/>
      <w:jc w:val="center"/>
    </w:pPr>
    <w:rPr>
      <w:rFonts w:ascii="Arial" w:hAnsi="Arial"/>
      <w:b/>
      <w:sz w:val="26"/>
      <w:szCs w:val="24"/>
    </w:rPr>
  </w:style>
  <w:style w:type="character" w:customStyle="1" w:styleId="af">
    <w:name w:val="Название Знак"/>
    <w:basedOn w:val="a1"/>
    <w:rsid w:val="003B584E"/>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1">
    <w:name w:val="Название Знак1"/>
    <w:basedOn w:val="a1"/>
    <w:link w:val="ae"/>
    <w:rsid w:val="003B584E"/>
    <w:rPr>
      <w:rFonts w:ascii="Arial" w:eastAsia="Times New Roman" w:hAnsi="Arial" w:cs="Times New Roman"/>
      <w:b/>
      <w:sz w:val="26"/>
      <w:szCs w:val="24"/>
      <w:lang w:eastAsia="ru-RU"/>
    </w:rPr>
  </w:style>
  <w:style w:type="paragraph" w:styleId="af0">
    <w:name w:val="Body Text"/>
    <w:basedOn w:val="a0"/>
    <w:link w:val="af1"/>
    <w:rsid w:val="003B584E"/>
    <w:pPr>
      <w:spacing w:line="288" w:lineRule="auto"/>
      <w:jc w:val="both"/>
    </w:pPr>
    <w:rPr>
      <w:rFonts w:ascii="Arial" w:hAnsi="Arial"/>
      <w:sz w:val="26"/>
      <w:szCs w:val="24"/>
    </w:rPr>
  </w:style>
  <w:style w:type="character" w:customStyle="1" w:styleId="af1">
    <w:name w:val="Основной текст Знак"/>
    <w:basedOn w:val="a1"/>
    <w:link w:val="af0"/>
    <w:rsid w:val="003B584E"/>
    <w:rPr>
      <w:rFonts w:ascii="Arial" w:eastAsia="Times New Roman" w:hAnsi="Arial" w:cs="Times New Roman"/>
      <w:sz w:val="26"/>
      <w:szCs w:val="24"/>
      <w:lang w:eastAsia="ru-RU"/>
    </w:rPr>
  </w:style>
  <w:style w:type="paragraph" w:styleId="24">
    <w:name w:val="Body Text Indent 2"/>
    <w:aliases w:val=" Знак"/>
    <w:basedOn w:val="a0"/>
    <w:link w:val="25"/>
    <w:rsid w:val="003B584E"/>
    <w:pPr>
      <w:spacing w:line="288" w:lineRule="auto"/>
      <w:ind w:firstLine="680"/>
      <w:jc w:val="both"/>
    </w:pPr>
    <w:rPr>
      <w:rFonts w:ascii="Arial" w:hAnsi="Arial"/>
      <w:sz w:val="26"/>
      <w:szCs w:val="24"/>
    </w:rPr>
  </w:style>
  <w:style w:type="character" w:customStyle="1" w:styleId="25">
    <w:name w:val="Основной текст с отступом 2 Знак"/>
    <w:aliases w:val=" Знак Знак"/>
    <w:basedOn w:val="a1"/>
    <w:link w:val="24"/>
    <w:rsid w:val="003B584E"/>
    <w:rPr>
      <w:rFonts w:ascii="Arial" w:eastAsia="Times New Roman" w:hAnsi="Arial" w:cs="Times New Roman"/>
      <w:sz w:val="26"/>
      <w:szCs w:val="24"/>
      <w:lang w:eastAsia="ru-RU"/>
    </w:rPr>
  </w:style>
  <w:style w:type="paragraph" w:styleId="2">
    <w:name w:val="List Bullet 2"/>
    <w:basedOn w:val="a0"/>
    <w:autoRedefine/>
    <w:rsid w:val="003B584E"/>
    <w:pPr>
      <w:numPr>
        <w:numId w:val="2"/>
      </w:numPr>
    </w:pPr>
    <w:rPr>
      <w:sz w:val="24"/>
      <w:szCs w:val="24"/>
    </w:rPr>
  </w:style>
  <w:style w:type="paragraph" w:styleId="af2">
    <w:name w:val="Plain Text"/>
    <w:aliases w:val=" Знак7 Знак Знак"/>
    <w:basedOn w:val="a0"/>
    <w:link w:val="af3"/>
    <w:rsid w:val="003B584E"/>
    <w:pPr>
      <w:spacing w:line="360" w:lineRule="auto"/>
      <w:ind w:firstLine="680"/>
      <w:jc w:val="both"/>
    </w:pPr>
    <w:rPr>
      <w:rFonts w:ascii="Courier New" w:hAnsi="Courier New"/>
      <w:sz w:val="24"/>
      <w:szCs w:val="24"/>
    </w:rPr>
  </w:style>
  <w:style w:type="character" w:customStyle="1" w:styleId="af3">
    <w:name w:val="Текст Знак"/>
    <w:aliases w:val=" Знак7 Знак Знак Знак"/>
    <w:basedOn w:val="a1"/>
    <w:link w:val="af2"/>
    <w:rsid w:val="003B584E"/>
    <w:rPr>
      <w:rFonts w:ascii="Courier New" w:eastAsia="Times New Roman" w:hAnsi="Courier New" w:cs="Times New Roman"/>
      <w:sz w:val="24"/>
      <w:szCs w:val="24"/>
      <w:lang w:eastAsia="ru-RU"/>
    </w:rPr>
  </w:style>
  <w:style w:type="paragraph" w:customStyle="1" w:styleId="1IG">
    <w:name w:val="Заголовок_1_IG"/>
    <w:basedOn w:val="1"/>
    <w:link w:val="1IG0"/>
    <w:rsid w:val="003B584E"/>
    <w:pPr>
      <w:pageBreakBefore/>
      <w:widowControl/>
      <w:spacing w:after="360" w:line="360" w:lineRule="auto"/>
      <w:ind w:firstLine="0"/>
    </w:pPr>
    <w:rPr>
      <w:b/>
      <w:bCs/>
      <w:caps/>
      <w:kern w:val="32"/>
      <w:sz w:val="28"/>
      <w:szCs w:val="28"/>
    </w:rPr>
  </w:style>
  <w:style w:type="paragraph" w:customStyle="1" w:styleId="2IG">
    <w:name w:val="Заголовок_2_IG"/>
    <w:basedOn w:val="a0"/>
    <w:link w:val="2IG1"/>
    <w:rsid w:val="003B584E"/>
    <w:pPr>
      <w:keepNext/>
      <w:spacing w:before="240" w:after="240" w:line="360" w:lineRule="auto"/>
      <w:ind w:firstLine="709"/>
      <w:jc w:val="both"/>
      <w:outlineLvl w:val="1"/>
    </w:pPr>
    <w:rPr>
      <w:rFonts w:ascii="Arial" w:hAnsi="Arial"/>
      <w:b/>
      <w:bCs/>
      <w:i/>
      <w:iCs/>
      <w:snapToGrid w:val="0"/>
      <w:sz w:val="28"/>
      <w:szCs w:val="24"/>
    </w:rPr>
  </w:style>
  <w:style w:type="paragraph" w:customStyle="1" w:styleId="IG">
    <w:name w:val="Обычный_IG"/>
    <w:basedOn w:val="a0"/>
    <w:link w:val="IG2"/>
    <w:rsid w:val="003B584E"/>
    <w:pPr>
      <w:spacing w:line="360" w:lineRule="auto"/>
      <w:ind w:firstLine="709"/>
      <w:jc w:val="both"/>
    </w:pPr>
    <w:rPr>
      <w:sz w:val="28"/>
      <w:szCs w:val="28"/>
    </w:rPr>
  </w:style>
  <w:style w:type="character" w:customStyle="1" w:styleId="1IG0">
    <w:name w:val="Заголовок_1_IG Знак"/>
    <w:link w:val="1IG"/>
    <w:rsid w:val="003B584E"/>
    <w:rPr>
      <w:rFonts w:ascii="Arial" w:eastAsia="Times New Roman" w:hAnsi="Arial" w:cs="Times New Roman"/>
      <w:b/>
      <w:bCs/>
      <w:caps/>
      <w:kern w:val="32"/>
      <w:sz w:val="28"/>
      <w:szCs w:val="28"/>
      <w:lang w:eastAsia="ru-RU"/>
    </w:rPr>
  </w:style>
  <w:style w:type="character" w:customStyle="1" w:styleId="2IG1">
    <w:name w:val="Заголовок_2_IG Знак1"/>
    <w:link w:val="2IG"/>
    <w:rsid w:val="003B584E"/>
    <w:rPr>
      <w:rFonts w:ascii="Arial" w:eastAsia="Times New Roman" w:hAnsi="Arial" w:cs="Times New Roman"/>
      <w:b/>
      <w:bCs/>
      <w:i/>
      <w:iCs/>
      <w:snapToGrid w:val="0"/>
      <w:sz w:val="28"/>
      <w:szCs w:val="24"/>
      <w:lang w:eastAsia="ru-RU"/>
    </w:rPr>
  </w:style>
  <w:style w:type="character" w:customStyle="1" w:styleId="IG2">
    <w:name w:val="Обычный_IG Знак2"/>
    <w:link w:val="IG"/>
    <w:rsid w:val="003B584E"/>
    <w:rPr>
      <w:rFonts w:ascii="Times New Roman" w:eastAsia="Times New Roman" w:hAnsi="Times New Roman" w:cs="Times New Roman"/>
      <w:sz w:val="28"/>
      <w:szCs w:val="28"/>
      <w:lang w:eastAsia="ru-RU"/>
    </w:rPr>
  </w:style>
  <w:style w:type="character" w:customStyle="1" w:styleId="IG0">
    <w:name w:val="Обычный_IG Знак"/>
    <w:rsid w:val="003B584E"/>
    <w:rPr>
      <w:sz w:val="28"/>
      <w:szCs w:val="28"/>
      <w:lang w:val="ru-RU" w:eastAsia="ru-RU" w:bidi="ar-SA"/>
    </w:rPr>
  </w:style>
  <w:style w:type="paragraph" w:styleId="91">
    <w:name w:val="toc 9"/>
    <w:basedOn w:val="a0"/>
    <w:next w:val="a0"/>
    <w:autoRedefine/>
    <w:rsid w:val="003B584E"/>
    <w:pPr>
      <w:spacing w:line="360" w:lineRule="auto"/>
      <w:ind w:left="2240" w:firstLine="709"/>
    </w:pPr>
    <w:rPr>
      <w:sz w:val="18"/>
      <w:szCs w:val="18"/>
    </w:rPr>
  </w:style>
  <w:style w:type="paragraph" w:styleId="af4">
    <w:name w:val="List Paragraph"/>
    <w:basedOn w:val="a0"/>
    <w:qFormat/>
    <w:rsid w:val="003B584E"/>
    <w:pPr>
      <w:ind w:left="720"/>
      <w:contextualSpacing/>
    </w:pPr>
    <w:rPr>
      <w:sz w:val="24"/>
      <w:szCs w:val="24"/>
    </w:rPr>
  </w:style>
  <w:style w:type="character" w:styleId="af5">
    <w:name w:val="Hyperlink"/>
    <w:uiPriority w:val="99"/>
    <w:rsid w:val="003B584E"/>
    <w:rPr>
      <w:color w:val="0000FF"/>
      <w:u w:val="single"/>
    </w:rPr>
  </w:style>
  <w:style w:type="character" w:customStyle="1" w:styleId="apple-style-span">
    <w:name w:val="apple-style-span"/>
    <w:rsid w:val="003B584E"/>
  </w:style>
  <w:style w:type="character" w:customStyle="1" w:styleId="apple-converted-space">
    <w:name w:val="apple-converted-space"/>
    <w:rsid w:val="003B584E"/>
  </w:style>
  <w:style w:type="paragraph" w:customStyle="1" w:styleId="af6">
    <w:name w:val="Часть"/>
    <w:basedOn w:val="a0"/>
    <w:rsid w:val="003B584E"/>
    <w:pPr>
      <w:tabs>
        <w:tab w:val="num" w:pos="4320"/>
      </w:tabs>
      <w:spacing w:after="60"/>
      <w:ind w:left="3600" w:hanging="720"/>
      <w:jc w:val="center"/>
    </w:pPr>
    <w:rPr>
      <w:rFonts w:ascii="Arial" w:hAnsi="Arial"/>
      <w:b/>
      <w:caps/>
      <w:sz w:val="32"/>
      <w:szCs w:val="24"/>
    </w:rPr>
  </w:style>
  <w:style w:type="paragraph" w:styleId="32">
    <w:name w:val="Body Text Indent 3"/>
    <w:basedOn w:val="a0"/>
    <w:link w:val="33"/>
    <w:rsid w:val="003B584E"/>
    <w:pPr>
      <w:widowControl w:val="0"/>
      <w:spacing w:line="288" w:lineRule="auto"/>
      <w:ind w:firstLine="708"/>
      <w:jc w:val="both"/>
    </w:pPr>
    <w:rPr>
      <w:rFonts w:ascii="Arial" w:hAnsi="Arial"/>
      <w:b/>
      <w:snapToGrid w:val="0"/>
      <w:sz w:val="26"/>
      <w:szCs w:val="24"/>
    </w:rPr>
  </w:style>
  <w:style w:type="character" w:customStyle="1" w:styleId="33">
    <w:name w:val="Основной текст с отступом 3 Знак"/>
    <w:basedOn w:val="a1"/>
    <w:link w:val="32"/>
    <w:rsid w:val="003B584E"/>
    <w:rPr>
      <w:rFonts w:ascii="Arial" w:eastAsia="Times New Roman" w:hAnsi="Arial" w:cs="Times New Roman"/>
      <w:b/>
      <w:snapToGrid w:val="0"/>
      <w:sz w:val="26"/>
      <w:szCs w:val="24"/>
      <w:lang w:eastAsia="ru-RU"/>
    </w:rPr>
  </w:style>
  <w:style w:type="paragraph" w:customStyle="1" w:styleId="FR1">
    <w:name w:val="FR1"/>
    <w:rsid w:val="003B584E"/>
    <w:pPr>
      <w:widowControl w:val="0"/>
      <w:autoSpaceDE w:val="0"/>
      <w:autoSpaceDN w:val="0"/>
      <w:adjustRightInd w:val="0"/>
      <w:spacing w:after="0" w:line="260" w:lineRule="auto"/>
      <w:ind w:firstLine="180"/>
      <w:jc w:val="both"/>
    </w:pPr>
    <w:rPr>
      <w:rFonts w:ascii="Times New Roman" w:eastAsia="Times New Roman" w:hAnsi="Times New Roman" w:cs="Times New Roman"/>
      <w:sz w:val="28"/>
      <w:szCs w:val="28"/>
      <w:lang w:eastAsia="ru-RU"/>
    </w:rPr>
  </w:style>
  <w:style w:type="paragraph" w:customStyle="1" w:styleId="FR4">
    <w:name w:val="FR4"/>
    <w:rsid w:val="003B584E"/>
    <w:pPr>
      <w:widowControl w:val="0"/>
      <w:autoSpaceDE w:val="0"/>
      <w:autoSpaceDN w:val="0"/>
      <w:adjustRightInd w:val="0"/>
      <w:spacing w:before="160" w:after="0" w:line="240" w:lineRule="auto"/>
      <w:ind w:left="3080"/>
    </w:pPr>
    <w:rPr>
      <w:rFonts w:ascii="Arial" w:eastAsia="Times New Roman" w:hAnsi="Arial" w:cs="Arial"/>
      <w:b/>
      <w:bCs/>
      <w:i/>
      <w:iCs/>
      <w:sz w:val="12"/>
      <w:szCs w:val="12"/>
      <w:lang w:eastAsia="ru-RU"/>
    </w:rPr>
  </w:style>
  <w:style w:type="paragraph" w:customStyle="1" w:styleId="FR2">
    <w:name w:val="FR2"/>
    <w:rsid w:val="003B584E"/>
    <w:pPr>
      <w:widowControl w:val="0"/>
      <w:autoSpaceDE w:val="0"/>
      <w:autoSpaceDN w:val="0"/>
      <w:adjustRightInd w:val="0"/>
      <w:spacing w:after="0" w:line="420" w:lineRule="auto"/>
      <w:ind w:left="1200" w:firstLine="700"/>
    </w:pPr>
    <w:rPr>
      <w:rFonts w:ascii="Arial" w:eastAsia="Times New Roman" w:hAnsi="Arial" w:cs="Arial"/>
      <w:sz w:val="28"/>
      <w:szCs w:val="28"/>
      <w:lang w:eastAsia="ru-RU"/>
    </w:rPr>
  </w:style>
  <w:style w:type="paragraph" w:customStyle="1" w:styleId="FR5">
    <w:name w:val="FR5"/>
    <w:rsid w:val="003B584E"/>
    <w:pPr>
      <w:widowControl w:val="0"/>
      <w:autoSpaceDE w:val="0"/>
      <w:autoSpaceDN w:val="0"/>
      <w:adjustRightInd w:val="0"/>
      <w:spacing w:after="0" w:line="240" w:lineRule="auto"/>
    </w:pPr>
    <w:rPr>
      <w:rFonts w:ascii="Courier New" w:eastAsia="Times New Roman" w:hAnsi="Courier New" w:cs="Courier New"/>
      <w:b/>
      <w:bCs/>
      <w:sz w:val="12"/>
      <w:szCs w:val="12"/>
      <w:lang w:eastAsia="ru-RU"/>
    </w:rPr>
  </w:style>
  <w:style w:type="paragraph" w:customStyle="1" w:styleId="12">
    <w:name w:val="Обычный1"/>
    <w:rsid w:val="003B584E"/>
    <w:pPr>
      <w:widowControl w:val="0"/>
      <w:spacing w:after="0" w:line="360" w:lineRule="auto"/>
      <w:ind w:left="40" w:firstLine="1440"/>
      <w:jc w:val="both"/>
    </w:pPr>
    <w:rPr>
      <w:rFonts w:ascii="Arial" w:eastAsia="Times New Roman" w:hAnsi="Arial" w:cs="Times New Roman"/>
      <w:snapToGrid w:val="0"/>
      <w:sz w:val="48"/>
      <w:szCs w:val="20"/>
      <w:lang w:eastAsia="ru-RU"/>
    </w:rPr>
  </w:style>
  <w:style w:type="numbering" w:customStyle="1" w:styleId="13">
    <w:name w:val="Нет списка1"/>
    <w:next w:val="a3"/>
    <w:uiPriority w:val="99"/>
    <w:semiHidden/>
    <w:unhideWhenUsed/>
    <w:rsid w:val="003B584E"/>
  </w:style>
  <w:style w:type="character" w:styleId="af7">
    <w:name w:val="FollowedHyperlink"/>
    <w:uiPriority w:val="99"/>
    <w:unhideWhenUsed/>
    <w:rsid w:val="003B584E"/>
    <w:rPr>
      <w:color w:val="800080"/>
      <w:u w:val="single"/>
    </w:rPr>
  </w:style>
  <w:style w:type="paragraph" w:customStyle="1" w:styleId="font5">
    <w:name w:val="font5"/>
    <w:basedOn w:val="a0"/>
    <w:rsid w:val="003B584E"/>
    <w:pPr>
      <w:spacing w:before="100" w:beforeAutospacing="1" w:after="100" w:afterAutospacing="1"/>
    </w:pPr>
    <w:rPr>
      <w:rFonts w:ascii="Arial" w:hAnsi="Arial" w:cs="Arial"/>
      <w:color w:val="000000"/>
      <w:sz w:val="22"/>
      <w:szCs w:val="22"/>
    </w:rPr>
  </w:style>
  <w:style w:type="paragraph" w:customStyle="1" w:styleId="font6">
    <w:name w:val="font6"/>
    <w:basedOn w:val="a0"/>
    <w:rsid w:val="003B584E"/>
    <w:pPr>
      <w:spacing w:before="100" w:beforeAutospacing="1" w:after="100" w:afterAutospacing="1"/>
    </w:pPr>
    <w:rPr>
      <w:rFonts w:ascii="Arial" w:hAnsi="Arial" w:cs="Arial"/>
      <w:b/>
      <w:bCs/>
      <w:color w:val="000000"/>
      <w:sz w:val="22"/>
      <w:szCs w:val="22"/>
    </w:rPr>
  </w:style>
  <w:style w:type="paragraph" w:customStyle="1" w:styleId="font7">
    <w:name w:val="font7"/>
    <w:basedOn w:val="a0"/>
    <w:rsid w:val="003B584E"/>
    <w:pPr>
      <w:spacing w:before="100" w:beforeAutospacing="1" w:after="100" w:afterAutospacing="1"/>
    </w:pPr>
    <w:rPr>
      <w:rFonts w:ascii="Arial" w:hAnsi="Arial" w:cs="Arial"/>
      <w:color w:val="FF0000"/>
      <w:sz w:val="22"/>
      <w:szCs w:val="22"/>
    </w:rPr>
  </w:style>
  <w:style w:type="paragraph" w:customStyle="1" w:styleId="xl63">
    <w:name w:val="xl63"/>
    <w:basedOn w:val="a0"/>
    <w:rsid w:val="003B584E"/>
    <w:pPr>
      <w:spacing w:before="100" w:beforeAutospacing="1" w:after="100" w:afterAutospacing="1"/>
      <w:textAlignment w:val="top"/>
    </w:pPr>
    <w:rPr>
      <w:sz w:val="24"/>
      <w:szCs w:val="24"/>
    </w:rPr>
  </w:style>
  <w:style w:type="paragraph" w:customStyle="1" w:styleId="xl64">
    <w:name w:val="xl64"/>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sz w:val="24"/>
      <w:szCs w:val="24"/>
    </w:rPr>
  </w:style>
  <w:style w:type="paragraph" w:customStyle="1" w:styleId="xl65">
    <w:name w:val="xl65"/>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sz w:val="24"/>
      <w:szCs w:val="24"/>
    </w:rPr>
  </w:style>
  <w:style w:type="paragraph" w:customStyle="1" w:styleId="xl66">
    <w:name w:val="xl66"/>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67">
    <w:name w:val="xl67"/>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24"/>
      <w:szCs w:val="24"/>
    </w:rPr>
  </w:style>
  <w:style w:type="paragraph" w:customStyle="1" w:styleId="xl69">
    <w:name w:val="xl69"/>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b/>
      <w:bCs/>
      <w:sz w:val="24"/>
      <w:szCs w:val="24"/>
    </w:rPr>
  </w:style>
  <w:style w:type="paragraph" w:customStyle="1" w:styleId="xl70">
    <w:name w:val="xl70"/>
    <w:basedOn w:val="a0"/>
    <w:rsid w:val="003B584E"/>
    <w:pPr>
      <w:spacing w:before="100" w:beforeAutospacing="1" w:after="100" w:afterAutospacing="1"/>
      <w:textAlignment w:val="top"/>
    </w:pPr>
    <w:rPr>
      <w:rFonts w:ascii="Arial" w:hAnsi="Arial" w:cs="Arial"/>
      <w:color w:val="000000"/>
      <w:sz w:val="24"/>
      <w:szCs w:val="24"/>
    </w:rPr>
  </w:style>
  <w:style w:type="paragraph" w:customStyle="1" w:styleId="xl71">
    <w:name w:val="xl71"/>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72">
    <w:name w:val="xl72"/>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3">
    <w:name w:val="xl73"/>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4">
    <w:name w:val="xl74"/>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24"/>
      <w:szCs w:val="24"/>
    </w:rPr>
  </w:style>
  <w:style w:type="paragraph" w:customStyle="1" w:styleId="xl75">
    <w:name w:val="xl75"/>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4"/>
      <w:szCs w:val="24"/>
    </w:rPr>
  </w:style>
  <w:style w:type="paragraph" w:customStyle="1" w:styleId="xl76">
    <w:name w:val="xl76"/>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77">
    <w:name w:val="xl77"/>
    <w:basedOn w:val="a0"/>
    <w:rsid w:val="003B584E"/>
    <w:pPr>
      <w:spacing w:before="100" w:beforeAutospacing="1" w:after="100" w:afterAutospacing="1"/>
      <w:textAlignment w:val="top"/>
    </w:pPr>
    <w:rPr>
      <w:rFonts w:ascii="Arial" w:hAnsi="Arial" w:cs="Arial"/>
      <w:color w:val="000000"/>
      <w:sz w:val="24"/>
      <w:szCs w:val="24"/>
    </w:rPr>
  </w:style>
  <w:style w:type="paragraph" w:customStyle="1" w:styleId="xl78">
    <w:name w:val="xl78"/>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79">
    <w:name w:val="xl79"/>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0">
    <w:name w:val="xl80"/>
    <w:basedOn w:val="a0"/>
    <w:rsid w:val="003B584E"/>
    <w:pPr>
      <w:spacing w:before="100" w:beforeAutospacing="1" w:after="100" w:afterAutospacing="1"/>
      <w:textAlignment w:val="top"/>
    </w:pPr>
    <w:rPr>
      <w:rFonts w:ascii="Arial" w:hAnsi="Arial" w:cs="Arial"/>
      <w:b/>
      <w:bCs/>
      <w:color w:val="000000"/>
      <w:sz w:val="24"/>
      <w:szCs w:val="24"/>
    </w:rPr>
  </w:style>
  <w:style w:type="paragraph" w:customStyle="1" w:styleId="xl81">
    <w:name w:val="xl81"/>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2">
    <w:name w:val="xl82"/>
    <w:basedOn w:val="a0"/>
    <w:rsid w:val="003B584E"/>
    <w:pPr>
      <w:spacing w:before="100" w:beforeAutospacing="1" w:after="100" w:afterAutospacing="1"/>
      <w:textAlignment w:val="top"/>
    </w:pPr>
    <w:rPr>
      <w:rFonts w:ascii="Arial" w:hAnsi="Arial" w:cs="Arial"/>
      <w:b/>
      <w:bCs/>
      <w:color w:val="000000"/>
      <w:sz w:val="24"/>
      <w:szCs w:val="24"/>
    </w:rPr>
  </w:style>
  <w:style w:type="paragraph" w:customStyle="1" w:styleId="xl83">
    <w:name w:val="xl83"/>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000000"/>
      <w:sz w:val="24"/>
      <w:szCs w:val="24"/>
    </w:rPr>
  </w:style>
  <w:style w:type="paragraph" w:customStyle="1" w:styleId="xl84">
    <w:name w:val="xl84"/>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24"/>
      <w:szCs w:val="24"/>
    </w:rPr>
  </w:style>
  <w:style w:type="paragraph" w:customStyle="1" w:styleId="xl85">
    <w:name w:val="xl85"/>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86">
    <w:name w:val="xl86"/>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7">
    <w:name w:val="xl87"/>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8">
    <w:name w:val="xl88"/>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89">
    <w:name w:val="xl89"/>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24"/>
      <w:szCs w:val="24"/>
    </w:rPr>
  </w:style>
  <w:style w:type="paragraph" w:customStyle="1" w:styleId="xl90">
    <w:name w:val="xl90"/>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1">
    <w:name w:val="xl91"/>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2">
    <w:name w:val="xl92"/>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3">
    <w:name w:val="xl93"/>
    <w:basedOn w:val="a0"/>
    <w:rsid w:val="003B584E"/>
    <w:pPr>
      <w:spacing w:before="100" w:beforeAutospacing="1" w:after="100" w:afterAutospacing="1"/>
      <w:textAlignment w:val="top"/>
    </w:pPr>
    <w:rPr>
      <w:rFonts w:ascii="Arial" w:hAnsi="Arial" w:cs="Arial"/>
      <w:color w:val="000000"/>
      <w:sz w:val="24"/>
      <w:szCs w:val="24"/>
    </w:rPr>
  </w:style>
  <w:style w:type="paragraph" w:customStyle="1" w:styleId="xl94">
    <w:name w:val="xl94"/>
    <w:basedOn w:val="a0"/>
    <w:rsid w:val="003B584E"/>
    <w:pPr>
      <w:spacing w:before="100" w:beforeAutospacing="1" w:after="100" w:afterAutospacing="1"/>
      <w:jc w:val="center"/>
      <w:textAlignment w:val="top"/>
    </w:pPr>
    <w:rPr>
      <w:rFonts w:ascii="Arial" w:hAnsi="Arial" w:cs="Arial"/>
      <w:b/>
      <w:bCs/>
      <w:color w:val="000000"/>
      <w:sz w:val="24"/>
      <w:szCs w:val="24"/>
    </w:rPr>
  </w:style>
  <w:style w:type="paragraph" w:customStyle="1" w:styleId="xl95">
    <w:name w:val="xl95"/>
    <w:basedOn w:val="a0"/>
    <w:rsid w:val="003B584E"/>
    <w:pPr>
      <w:spacing w:before="100" w:beforeAutospacing="1" w:after="100" w:afterAutospacing="1"/>
      <w:textAlignment w:val="center"/>
    </w:pPr>
    <w:rPr>
      <w:rFonts w:ascii="Arial" w:hAnsi="Arial" w:cs="Arial"/>
      <w:color w:val="000000"/>
      <w:sz w:val="24"/>
      <w:szCs w:val="24"/>
    </w:rPr>
  </w:style>
  <w:style w:type="paragraph" w:customStyle="1" w:styleId="xl96">
    <w:name w:val="xl96"/>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paragraph" w:customStyle="1" w:styleId="xl97">
    <w:name w:val="xl97"/>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paragraph" w:customStyle="1" w:styleId="xl98">
    <w:name w:val="xl98"/>
    <w:basedOn w:val="a0"/>
    <w:rsid w:val="003B58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4"/>
      <w:szCs w:val="24"/>
    </w:rPr>
  </w:style>
  <w:style w:type="numbering" w:customStyle="1" w:styleId="26">
    <w:name w:val="Нет списка2"/>
    <w:next w:val="a3"/>
    <w:uiPriority w:val="99"/>
    <w:semiHidden/>
    <w:unhideWhenUsed/>
    <w:rsid w:val="003B584E"/>
  </w:style>
  <w:style w:type="table" w:customStyle="1" w:styleId="14">
    <w:name w:val="Сетка таблицы1"/>
    <w:basedOn w:val="a2"/>
    <w:next w:val="ad"/>
    <w:rsid w:val="003B58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uiPriority w:val="99"/>
    <w:semiHidden/>
    <w:unhideWhenUsed/>
    <w:rsid w:val="003B584E"/>
  </w:style>
  <w:style w:type="numbering" w:customStyle="1" w:styleId="34">
    <w:name w:val="Нет списка3"/>
    <w:next w:val="a3"/>
    <w:uiPriority w:val="99"/>
    <w:semiHidden/>
    <w:unhideWhenUsed/>
    <w:rsid w:val="003B584E"/>
  </w:style>
  <w:style w:type="table" w:customStyle="1" w:styleId="27">
    <w:name w:val="Сетка таблицы2"/>
    <w:basedOn w:val="a2"/>
    <w:next w:val="ad"/>
    <w:rsid w:val="003B58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uiPriority w:val="99"/>
    <w:semiHidden/>
    <w:unhideWhenUsed/>
    <w:rsid w:val="003B584E"/>
  </w:style>
  <w:style w:type="paragraph" w:styleId="af8">
    <w:name w:val="Body Text First Indent"/>
    <w:basedOn w:val="af0"/>
    <w:link w:val="af9"/>
    <w:rsid w:val="003B584E"/>
    <w:pPr>
      <w:spacing w:after="120" w:line="240" w:lineRule="auto"/>
      <w:ind w:firstLine="210"/>
      <w:jc w:val="left"/>
    </w:pPr>
    <w:rPr>
      <w:rFonts w:ascii="Times New Roman" w:hAnsi="Times New Roman"/>
      <w:sz w:val="20"/>
    </w:rPr>
  </w:style>
  <w:style w:type="character" w:customStyle="1" w:styleId="af9">
    <w:name w:val="Красная строка Знак"/>
    <w:basedOn w:val="af1"/>
    <w:link w:val="af8"/>
    <w:rsid w:val="003B584E"/>
    <w:rPr>
      <w:rFonts w:ascii="Times New Roman" w:eastAsia="Times New Roman" w:hAnsi="Times New Roman" w:cs="Times New Roman"/>
      <w:sz w:val="20"/>
      <w:szCs w:val="24"/>
      <w:lang w:eastAsia="ru-RU"/>
    </w:rPr>
  </w:style>
  <w:style w:type="paragraph" w:styleId="afa">
    <w:name w:val="Normal (Web)"/>
    <w:basedOn w:val="a0"/>
    <w:rsid w:val="003B584E"/>
    <w:pPr>
      <w:spacing w:before="100" w:beforeAutospacing="1" w:after="119"/>
    </w:pPr>
    <w:rPr>
      <w:sz w:val="24"/>
      <w:szCs w:val="24"/>
    </w:rPr>
  </w:style>
  <w:style w:type="paragraph" w:customStyle="1" w:styleId="afb">
    <w:name w:val="Автозамена"/>
    <w:rsid w:val="003B584E"/>
    <w:pPr>
      <w:spacing w:after="0" w:line="240" w:lineRule="auto"/>
    </w:pPr>
    <w:rPr>
      <w:rFonts w:ascii="Times New Roman" w:eastAsia="Times New Roman" w:hAnsi="Times New Roman" w:cs="Times New Roman"/>
      <w:sz w:val="20"/>
      <w:szCs w:val="20"/>
      <w:lang w:eastAsia="ru-RU"/>
    </w:rPr>
  </w:style>
  <w:style w:type="paragraph" w:customStyle="1" w:styleId="ConsPlusTitle">
    <w:name w:val="ConsPlusTitle"/>
    <w:rsid w:val="003B584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5">
    <w:name w:val="Заголовок1"/>
    <w:basedOn w:val="a0"/>
    <w:next w:val="af0"/>
    <w:rsid w:val="003B584E"/>
    <w:pPr>
      <w:keepNext/>
      <w:widowControl w:val="0"/>
      <w:suppressAutoHyphens/>
      <w:autoSpaceDE w:val="0"/>
      <w:spacing w:before="240" w:after="120"/>
    </w:pPr>
    <w:rPr>
      <w:rFonts w:ascii="Arial" w:eastAsia="Arial Unicode MS" w:hAnsi="Arial" w:cs="Tahoma"/>
      <w:sz w:val="28"/>
      <w:szCs w:val="28"/>
    </w:rPr>
  </w:style>
  <w:style w:type="paragraph" w:styleId="afc">
    <w:name w:val="List"/>
    <w:basedOn w:val="af0"/>
    <w:rsid w:val="003B584E"/>
    <w:pPr>
      <w:widowControl w:val="0"/>
      <w:suppressAutoHyphens/>
      <w:autoSpaceDE w:val="0"/>
      <w:spacing w:after="120" w:line="240" w:lineRule="auto"/>
      <w:jc w:val="left"/>
    </w:pPr>
    <w:rPr>
      <w:rFonts w:eastAsia="Arial"/>
      <w:sz w:val="20"/>
    </w:rPr>
  </w:style>
  <w:style w:type="paragraph" w:customStyle="1" w:styleId="16">
    <w:name w:val="Название1"/>
    <w:basedOn w:val="a0"/>
    <w:rsid w:val="003B584E"/>
    <w:pPr>
      <w:widowControl w:val="0"/>
      <w:suppressLineNumbers/>
      <w:suppressAutoHyphens/>
      <w:autoSpaceDE w:val="0"/>
      <w:spacing w:before="120" w:after="120"/>
    </w:pPr>
    <w:rPr>
      <w:rFonts w:ascii="Arial" w:eastAsia="Arial" w:hAnsi="Arial" w:cs="Tahoma"/>
      <w:i/>
      <w:iCs/>
      <w:sz w:val="24"/>
      <w:szCs w:val="24"/>
    </w:rPr>
  </w:style>
  <w:style w:type="paragraph" w:customStyle="1" w:styleId="17">
    <w:name w:val="Указатель1"/>
    <w:basedOn w:val="a0"/>
    <w:rsid w:val="003B584E"/>
    <w:pPr>
      <w:widowControl w:val="0"/>
      <w:suppressLineNumbers/>
      <w:suppressAutoHyphens/>
      <w:autoSpaceDE w:val="0"/>
    </w:pPr>
    <w:rPr>
      <w:rFonts w:ascii="Arial" w:eastAsia="Arial" w:hAnsi="Arial" w:cs="Tahoma"/>
      <w:sz w:val="24"/>
      <w:szCs w:val="24"/>
    </w:rPr>
  </w:style>
  <w:style w:type="paragraph" w:styleId="afd">
    <w:name w:val="Subtitle"/>
    <w:basedOn w:val="15"/>
    <w:next w:val="af0"/>
    <w:link w:val="afe"/>
    <w:qFormat/>
    <w:rsid w:val="003B584E"/>
    <w:pPr>
      <w:jc w:val="center"/>
    </w:pPr>
    <w:rPr>
      <w:rFonts w:cs="Times New Roman"/>
      <w:i/>
      <w:iCs/>
    </w:rPr>
  </w:style>
  <w:style w:type="character" w:customStyle="1" w:styleId="afe">
    <w:name w:val="Подзаголовок Знак"/>
    <w:basedOn w:val="a1"/>
    <w:link w:val="afd"/>
    <w:rsid w:val="003B584E"/>
    <w:rPr>
      <w:rFonts w:ascii="Arial" w:eastAsia="Arial Unicode MS" w:hAnsi="Arial" w:cs="Times New Roman"/>
      <w:i/>
      <w:iCs/>
      <w:sz w:val="28"/>
      <w:szCs w:val="28"/>
      <w:lang w:eastAsia="ru-RU"/>
    </w:rPr>
  </w:style>
  <w:style w:type="paragraph" w:customStyle="1" w:styleId="18">
    <w:name w:val="Название объекта1"/>
    <w:basedOn w:val="a0"/>
    <w:rsid w:val="003B584E"/>
    <w:pPr>
      <w:widowControl w:val="0"/>
      <w:suppressAutoHyphens/>
      <w:autoSpaceDE w:val="0"/>
      <w:spacing w:before="120" w:after="120"/>
    </w:pPr>
    <w:rPr>
      <w:rFonts w:ascii="Arial" w:eastAsia="Arial" w:hAnsi="Arial"/>
      <w:i/>
      <w:iCs/>
      <w:sz w:val="24"/>
      <w:szCs w:val="24"/>
    </w:rPr>
  </w:style>
  <w:style w:type="paragraph" w:customStyle="1" w:styleId="Index">
    <w:name w:val="Index"/>
    <w:basedOn w:val="a0"/>
    <w:rsid w:val="003B584E"/>
    <w:pPr>
      <w:widowControl w:val="0"/>
      <w:suppressAutoHyphens/>
      <w:autoSpaceDE w:val="0"/>
    </w:pPr>
    <w:rPr>
      <w:rFonts w:ascii="Arial" w:eastAsia="Arial" w:hAnsi="Arial"/>
      <w:sz w:val="24"/>
      <w:szCs w:val="24"/>
    </w:rPr>
  </w:style>
  <w:style w:type="paragraph" w:customStyle="1" w:styleId="afc5ed">
    <w:name w:val="Обычпafc5edый"/>
    <w:rsid w:val="003B584E"/>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19">
    <w:name w:val="заголовок 1"/>
    <w:basedOn w:val="afc5ed"/>
    <w:next w:val="afc5ed"/>
    <w:rsid w:val="003B584E"/>
    <w:pPr>
      <w:keepNext/>
      <w:ind w:firstLine="709"/>
      <w:jc w:val="both"/>
    </w:pPr>
    <w:rPr>
      <w:rFonts w:ascii="Arial" w:hAnsi="Arial"/>
      <w:sz w:val="26"/>
      <w:szCs w:val="26"/>
      <w:u w:val="single"/>
    </w:rPr>
  </w:style>
  <w:style w:type="paragraph" w:styleId="a">
    <w:name w:val="List Bullet"/>
    <w:basedOn w:val="a0"/>
    <w:autoRedefine/>
    <w:rsid w:val="003B584E"/>
    <w:pPr>
      <w:numPr>
        <w:numId w:val="5"/>
      </w:numPr>
    </w:pPr>
    <w:rPr>
      <w:sz w:val="24"/>
      <w:szCs w:val="24"/>
      <w:lang w:eastAsia="en-US"/>
    </w:rPr>
  </w:style>
  <w:style w:type="paragraph" w:customStyle="1" w:styleId="1a">
    <w:name w:val="Стиль1"/>
    <w:basedOn w:val="a0"/>
    <w:rsid w:val="003B584E"/>
    <w:pPr>
      <w:tabs>
        <w:tab w:val="num" w:pos="1329"/>
      </w:tabs>
      <w:ind w:firstLine="709"/>
      <w:jc w:val="both"/>
    </w:pPr>
    <w:rPr>
      <w:sz w:val="26"/>
      <w:szCs w:val="24"/>
      <w:lang w:eastAsia="en-US"/>
    </w:rPr>
  </w:style>
  <w:style w:type="paragraph" w:customStyle="1" w:styleId="210">
    <w:name w:val="Основной текст 21"/>
    <w:basedOn w:val="a0"/>
    <w:rsid w:val="003B584E"/>
    <w:pPr>
      <w:overflowPunct w:val="0"/>
      <w:autoSpaceDE w:val="0"/>
      <w:autoSpaceDN w:val="0"/>
      <w:adjustRightInd w:val="0"/>
      <w:ind w:firstLine="709"/>
      <w:jc w:val="both"/>
      <w:textAlignment w:val="baseline"/>
    </w:pPr>
    <w:rPr>
      <w:rFonts w:ascii="Arial" w:hAnsi="Arial"/>
      <w:sz w:val="26"/>
      <w:szCs w:val="24"/>
    </w:rPr>
  </w:style>
  <w:style w:type="paragraph" w:customStyle="1" w:styleId="xl40">
    <w:name w:val="xl40"/>
    <w:basedOn w:val="a0"/>
    <w:rsid w:val="003B584E"/>
    <w:pPr>
      <w:pBdr>
        <w:left w:val="single" w:sz="8" w:space="0" w:color="auto"/>
      </w:pBdr>
      <w:spacing w:before="100" w:beforeAutospacing="1" w:after="100" w:afterAutospacing="1"/>
      <w:jc w:val="center"/>
      <w:textAlignment w:val="center"/>
    </w:pPr>
    <w:rPr>
      <w:rFonts w:ascii="Arial CYR" w:hAnsi="Arial CYR" w:cs="Arial CYR"/>
      <w:sz w:val="24"/>
      <w:szCs w:val="24"/>
    </w:rPr>
  </w:style>
  <w:style w:type="paragraph" w:customStyle="1" w:styleId="28">
    <w:name w:val="Обычный2"/>
    <w:rsid w:val="003B584E"/>
    <w:pPr>
      <w:widowControl w:val="0"/>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
    <w:name w:val="Основной шрифт"/>
    <w:rsid w:val="003B584E"/>
  </w:style>
  <w:style w:type="character" w:customStyle="1" w:styleId="aff0">
    <w:name w:val="Îñíîâíîé øðèôò"/>
    <w:rsid w:val="003B584E"/>
  </w:style>
  <w:style w:type="paragraph" w:styleId="29">
    <w:name w:val="Body Text 2"/>
    <w:basedOn w:val="a0"/>
    <w:link w:val="2a"/>
    <w:rsid w:val="003B584E"/>
    <w:rPr>
      <w:rFonts w:ascii="Arial" w:hAnsi="Arial"/>
      <w:sz w:val="26"/>
      <w:szCs w:val="24"/>
    </w:rPr>
  </w:style>
  <w:style w:type="character" w:customStyle="1" w:styleId="2a">
    <w:name w:val="Основной текст 2 Знак"/>
    <w:basedOn w:val="a1"/>
    <w:link w:val="29"/>
    <w:rsid w:val="003B584E"/>
    <w:rPr>
      <w:rFonts w:ascii="Arial" w:eastAsia="Times New Roman" w:hAnsi="Arial" w:cs="Times New Roman"/>
      <w:sz w:val="26"/>
      <w:szCs w:val="24"/>
      <w:lang w:eastAsia="ru-RU"/>
    </w:rPr>
  </w:style>
  <w:style w:type="paragraph" w:styleId="35">
    <w:name w:val="Body Text 3"/>
    <w:basedOn w:val="a0"/>
    <w:link w:val="36"/>
    <w:rsid w:val="003B584E"/>
    <w:rPr>
      <w:sz w:val="24"/>
      <w:szCs w:val="24"/>
    </w:rPr>
  </w:style>
  <w:style w:type="character" w:customStyle="1" w:styleId="36">
    <w:name w:val="Основной текст 3 Знак"/>
    <w:basedOn w:val="a1"/>
    <w:link w:val="35"/>
    <w:rsid w:val="003B584E"/>
    <w:rPr>
      <w:rFonts w:ascii="Times New Roman" w:eastAsia="Times New Roman" w:hAnsi="Times New Roman" w:cs="Times New Roman"/>
      <w:sz w:val="24"/>
      <w:szCs w:val="24"/>
      <w:lang w:eastAsia="ru-RU"/>
    </w:rPr>
  </w:style>
  <w:style w:type="paragraph" w:customStyle="1" w:styleId="xl25">
    <w:name w:val="xl25"/>
    <w:basedOn w:val="a0"/>
    <w:rsid w:val="003B584E"/>
    <w:pPr>
      <w:numPr>
        <w:numId w:val="6"/>
      </w:numPr>
      <w:pBdr>
        <w:top w:val="single" w:sz="4" w:space="0" w:color="auto"/>
        <w:left w:val="single" w:sz="4" w:space="0" w:color="auto"/>
        <w:bottom w:val="single" w:sz="4" w:space="0" w:color="auto"/>
        <w:right w:val="single" w:sz="4" w:space="0" w:color="auto"/>
      </w:pBdr>
      <w:spacing w:before="100" w:beforeAutospacing="1" w:after="100" w:afterAutospacing="1"/>
      <w:ind w:left="0" w:firstLine="0"/>
    </w:pPr>
    <w:rPr>
      <w:sz w:val="24"/>
      <w:szCs w:val="24"/>
    </w:rPr>
  </w:style>
  <w:style w:type="paragraph" w:customStyle="1" w:styleId="xl48">
    <w:name w:val="xl48"/>
    <w:basedOn w:val="a0"/>
    <w:rsid w:val="003B584E"/>
    <w:pPr>
      <w:pBdr>
        <w:left w:val="single" w:sz="8" w:space="0" w:color="auto"/>
        <w:right w:val="single" w:sz="8" w:space="0" w:color="auto"/>
      </w:pBdr>
      <w:spacing w:before="100" w:beforeAutospacing="1" w:after="100" w:afterAutospacing="1"/>
      <w:jc w:val="center"/>
      <w:textAlignment w:val="center"/>
    </w:pPr>
    <w:rPr>
      <w:rFonts w:ascii="Arial CYR" w:hAnsi="Arial CYR" w:cs="Arial CYR"/>
      <w:sz w:val="24"/>
      <w:szCs w:val="24"/>
    </w:rPr>
  </w:style>
  <w:style w:type="paragraph" w:customStyle="1" w:styleId="xl24">
    <w:name w:val="xl24"/>
    <w:basedOn w:val="a0"/>
    <w:rsid w:val="003B584E"/>
    <w:pPr>
      <w:spacing w:before="100" w:beforeAutospacing="1" w:after="100" w:afterAutospacing="1"/>
      <w:jc w:val="center"/>
      <w:textAlignment w:val="center"/>
    </w:pPr>
    <w:rPr>
      <w:rFonts w:ascii="Arial CYR" w:hAnsi="Arial CYR" w:cs="Arial CYR"/>
      <w:b/>
      <w:bCs/>
      <w:sz w:val="32"/>
      <w:szCs w:val="32"/>
    </w:rPr>
  </w:style>
  <w:style w:type="paragraph" w:customStyle="1" w:styleId="western">
    <w:name w:val="western"/>
    <w:basedOn w:val="a0"/>
    <w:rsid w:val="003B584E"/>
    <w:pPr>
      <w:spacing w:before="119"/>
      <w:jc w:val="center"/>
    </w:pPr>
    <w:rPr>
      <w:sz w:val="24"/>
      <w:szCs w:val="24"/>
    </w:rPr>
  </w:style>
  <w:style w:type="paragraph" w:styleId="aff1">
    <w:name w:val="Document Map"/>
    <w:basedOn w:val="a0"/>
    <w:link w:val="aff2"/>
    <w:rsid w:val="003B584E"/>
    <w:pPr>
      <w:shd w:val="clear" w:color="auto" w:fill="000080"/>
    </w:pPr>
    <w:rPr>
      <w:rFonts w:ascii="Tahoma" w:hAnsi="Tahoma"/>
      <w:sz w:val="24"/>
      <w:szCs w:val="24"/>
    </w:rPr>
  </w:style>
  <w:style w:type="character" w:customStyle="1" w:styleId="aff2">
    <w:name w:val="Схема документа Знак"/>
    <w:basedOn w:val="a1"/>
    <w:link w:val="aff1"/>
    <w:rsid w:val="003B584E"/>
    <w:rPr>
      <w:rFonts w:ascii="Tahoma" w:eastAsia="Times New Roman" w:hAnsi="Tahoma" w:cs="Times New Roman"/>
      <w:sz w:val="24"/>
      <w:szCs w:val="24"/>
      <w:shd w:val="clear" w:color="auto" w:fill="000080"/>
      <w:lang w:eastAsia="ru-RU"/>
    </w:rPr>
  </w:style>
  <w:style w:type="character" w:customStyle="1" w:styleId="WW8Num2z0">
    <w:name w:val="WW8Num2z0"/>
    <w:rsid w:val="003B584E"/>
    <w:rPr>
      <w:rFonts w:ascii="Symbol" w:hAnsi="Symbol"/>
    </w:rPr>
  </w:style>
  <w:style w:type="character" w:customStyle="1" w:styleId="WW8Num6z0">
    <w:name w:val="WW8Num6z0"/>
    <w:rsid w:val="003B584E"/>
    <w:rPr>
      <w:rFonts w:ascii="Symbol" w:hAnsi="Symbol"/>
      <w:b/>
      <w:bCs w:val="0"/>
    </w:rPr>
  </w:style>
  <w:style w:type="character" w:customStyle="1" w:styleId="WW8Num9z0">
    <w:name w:val="WW8Num9z0"/>
    <w:rsid w:val="003B584E"/>
    <w:rPr>
      <w:rFonts w:ascii="Symbol" w:hAnsi="Symbol"/>
    </w:rPr>
  </w:style>
  <w:style w:type="character" w:customStyle="1" w:styleId="Absatz-Standardschriftart">
    <w:name w:val="Absatz-Standardschriftart"/>
    <w:rsid w:val="003B584E"/>
  </w:style>
  <w:style w:type="character" w:customStyle="1" w:styleId="WW8Num1z0">
    <w:name w:val="WW8Num1z0"/>
    <w:rsid w:val="003B584E"/>
    <w:rPr>
      <w:rFonts w:ascii="Symbol" w:hAnsi="Symbol"/>
    </w:rPr>
  </w:style>
  <w:style w:type="character" w:customStyle="1" w:styleId="WW8Num5z0">
    <w:name w:val="WW8Num5z0"/>
    <w:rsid w:val="003B584E"/>
    <w:rPr>
      <w:b/>
      <w:bCs w:val="0"/>
    </w:rPr>
  </w:style>
  <w:style w:type="character" w:customStyle="1" w:styleId="WW8Num8z0">
    <w:name w:val="WW8Num8z0"/>
    <w:rsid w:val="003B584E"/>
    <w:rPr>
      <w:rFonts w:ascii="Symbol" w:hAnsi="Symbol"/>
    </w:rPr>
  </w:style>
  <w:style w:type="character" w:customStyle="1" w:styleId="WW8Num9z2">
    <w:name w:val="WW8Num9z2"/>
    <w:rsid w:val="003B584E"/>
    <w:rPr>
      <w:rFonts w:ascii="Wingdings" w:hAnsi="Wingdings"/>
    </w:rPr>
  </w:style>
  <w:style w:type="character" w:customStyle="1" w:styleId="WW8Num9z4">
    <w:name w:val="WW8Num9z4"/>
    <w:rsid w:val="003B584E"/>
    <w:rPr>
      <w:rFonts w:ascii="Courier New" w:hAnsi="Courier New" w:cs="Courier New"/>
    </w:rPr>
  </w:style>
  <w:style w:type="character" w:customStyle="1" w:styleId="WW8Num10z1">
    <w:name w:val="WW8Num10z1"/>
    <w:rsid w:val="003B584E"/>
    <w:rPr>
      <w:rFonts w:ascii="Times New Roman" w:eastAsia="Times New Roman" w:hAnsi="Times New Roman" w:cs="Times New Roman"/>
    </w:rPr>
  </w:style>
  <w:style w:type="character" w:customStyle="1" w:styleId="WW8Num11z0">
    <w:name w:val="WW8Num11z0"/>
    <w:rsid w:val="003B584E"/>
    <w:rPr>
      <w:b/>
    </w:rPr>
  </w:style>
  <w:style w:type="character" w:customStyle="1" w:styleId="WW8Num11z1">
    <w:name w:val="WW8Num11z1"/>
    <w:rsid w:val="003B584E"/>
    <w:rPr>
      <w:b w:val="0"/>
    </w:rPr>
  </w:style>
  <w:style w:type="character" w:customStyle="1" w:styleId="WW8Num14z0">
    <w:name w:val="WW8Num14z0"/>
    <w:rsid w:val="003B584E"/>
    <w:rPr>
      <w:rFonts w:ascii="Symbol" w:hAnsi="Symbol"/>
    </w:rPr>
  </w:style>
  <w:style w:type="character" w:customStyle="1" w:styleId="WW8Num14z1">
    <w:name w:val="WW8Num14z1"/>
    <w:rsid w:val="003B584E"/>
    <w:rPr>
      <w:rFonts w:ascii="Times New Roman" w:eastAsia="Times New Roman" w:hAnsi="Times New Roman" w:cs="Times New Roman"/>
    </w:rPr>
  </w:style>
  <w:style w:type="character" w:customStyle="1" w:styleId="WW8Num16z0">
    <w:name w:val="WW8Num16z0"/>
    <w:rsid w:val="003B584E"/>
    <w:rPr>
      <w:rFonts w:ascii="Symbol" w:hAnsi="Symbol"/>
    </w:rPr>
  </w:style>
  <w:style w:type="character" w:customStyle="1" w:styleId="WW8Num16z1">
    <w:name w:val="WW8Num16z1"/>
    <w:rsid w:val="003B584E"/>
    <w:rPr>
      <w:rFonts w:ascii="Wingdings" w:hAnsi="Wingdings"/>
    </w:rPr>
  </w:style>
  <w:style w:type="character" w:customStyle="1" w:styleId="WW8Num16z4">
    <w:name w:val="WW8Num16z4"/>
    <w:rsid w:val="003B584E"/>
    <w:rPr>
      <w:rFonts w:ascii="Courier New" w:hAnsi="Courier New" w:cs="Courier New"/>
    </w:rPr>
  </w:style>
  <w:style w:type="character" w:customStyle="1" w:styleId="WW8Num17z1">
    <w:name w:val="WW8Num17z1"/>
    <w:rsid w:val="003B584E"/>
    <w:rPr>
      <w:rFonts w:ascii="Symbol" w:hAnsi="Symbol"/>
    </w:rPr>
  </w:style>
  <w:style w:type="character" w:customStyle="1" w:styleId="WW8Num18z0">
    <w:name w:val="WW8Num18z0"/>
    <w:rsid w:val="003B584E"/>
    <w:rPr>
      <w:rFonts w:ascii="Symbol" w:hAnsi="Symbol"/>
    </w:rPr>
  </w:style>
  <w:style w:type="character" w:customStyle="1" w:styleId="WW8Num18z1">
    <w:name w:val="WW8Num18z1"/>
    <w:rsid w:val="003B584E"/>
    <w:rPr>
      <w:rFonts w:ascii="Courier New" w:hAnsi="Courier New" w:cs="Courier New"/>
    </w:rPr>
  </w:style>
  <w:style w:type="character" w:customStyle="1" w:styleId="WW8Num18z2">
    <w:name w:val="WW8Num18z2"/>
    <w:rsid w:val="003B584E"/>
    <w:rPr>
      <w:rFonts w:ascii="Wingdings" w:hAnsi="Wingdings"/>
    </w:rPr>
  </w:style>
  <w:style w:type="character" w:customStyle="1" w:styleId="WW8Num19z0">
    <w:name w:val="WW8Num19z0"/>
    <w:rsid w:val="003B584E"/>
    <w:rPr>
      <w:b/>
    </w:rPr>
  </w:style>
  <w:style w:type="character" w:customStyle="1" w:styleId="WW8Num22z0">
    <w:name w:val="WW8Num22z0"/>
    <w:rsid w:val="003B584E"/>
    <w:rPr>
      <w:rFonts w:ascii="Wingdings" w:hAnsi="Wingdings"/>
    </w:rPr>
  </w:style>
  <w:style w:type="character" w:customStyle="1" w:styleId="WW8Num22z1">
    <w:name w:val="WW8Num22z1"/>
    <w:rsid w:val="003B584E"/>
    <w:rPr>
      <w:rFonts w:ascii="Symbol" w:hAnsi="Symbol"/>
    </w:rPr>
  </w:style>
  <w:style w:type="character" w:customStyle="1" w:styleId="WW8Num22z4">
    <w:name w:val="WW8Num22z4"/>
    <w:rsid w:val="003B584E"/>
    <w:rPr>
      <w:rFonts w:ascii="Courier New" w:hAnsi="Courier New" w:cs="Courier New"/>
    </w:rPr>
  </w:style>
  <w:style w:type="character" w:customStyle="1" w:styleId="WW8Num23z0">
    <w:name w:val="WW8Num23z0"/>
    <w:rsid w:val="003B584E"/>
    <w:rPr>
      <w:rFonts w:ascii="Symbol" w:hAnsi="Symbol"/>
    </w:rPr>
  </w:style>
  <w:style w:type="character" w:customStyle="1" w:styleId="WW8Num23z1">
    <w:name w:val="WW8Num23z1"/>
    <w:rsid w:val="003B584E"/>
    <w:rPr>
      <w:rFonts w:ascii="Courier New" w:hAnsi="Courier New" w:cs="Courier New"/>
    </w:rPr>
  </w:style>
  <w:style w:type="character" w:customStyle="1" w:styleId="WW8Num23z2">
    <w:name w:val="WW8Num23z2"/>
    <w:rsid w:val="003B584E"/>
    <w:rPr>
      <w:rFonts w:ascii="Wingdings" w:hAnsi="Wingdings"/>
    </w:rPr>
  </w:style>
  <w:style w:type="character" w:customStyle="1" w:styleId="WW8Num25z0">
    <w:name w:val="WW8Num25z0"/>
    <w:rsid w:val="003B584E"/>
    <w:rPr>
      <w:rFonts w:ascii="Times New Roman" w:hAnsi="Times New Roman"/>
      <w:b w:val="0"/>
      <w:i w:val="0"/>
      <w:caps w:val="0"/>
      <w:smallCaps w:val="0"/>
      <w:strike w:val="0"/>
      <w:dstrike w:val="0"/>
      <w:vanish/>
      <w:position w:val="0"/>
      <w:sz w:val="22"/>
      <w:szCs w:val="22"/>
      <w:vertAlign w:val="baseline"/>
    </w:rPr>
  </w:style>
  <w:style w:type="character" w:customStyle="1" w:styleId="WW8Num25z1">
    <w:name w:val="WW8Num25z1"/>
    <w:rsid w:val="003B584E"/>
    <w:rPr>
      <w:rFonts w:ascii="Times New Roman" w:hAnsi="Times New Roman"/>
      <w:b/>
      <w:i w:val="0"/>
      <w:caps w:val="0"/>
      <w:smallCaps w:val="0"/>
      <w:strike w:val="0"/>
      <w:dstrike w:val="0"/>
      <w:vanish w:val="0"/>
      <w:position w:val="0"/>
      <w:sz w:val="22"/>
      <w:szCs w:val="22"/>
      <w:vertAlign w:val="baseline"/>
    </w:rPr>
  </w:style>
  <w:style w:type="character" w:customStyle="1" w:styleId="WW8Num25z2">
    <w:name w:val="WW8Num25z2"/>
    <w:rsid w:val="003B584E"/>
    <w:rPr>
      <w:rFonts w:ascii="Times New Roman" w:hAnsi="Times New Roman"/>
      <w:b w:val="0"/>
      <w:bCs w:val="0"/>
      <w:i w:val="0"/>
      <w:caps w:val="0"/>
      <w:smallCaps w:val="0"/>
      <w:strike w:val="0"/>
      <w:dstrike w:val="0"/>
      <w:vanish w:val="0"/>
      <w:position w:val="0"/>
      <w:sz w:val="22"/>
      <w:szCs w:val="22"/>
      <w:vertAlign w:val="baseline"/>
    </w:rPr>
  </w:style>
  <w:style w:type="character" w:customStyle="1" w:styleId="WW8Num26z0">
    <w:name w:val="WW8Num26z0"/>
    <w:rsid w:val="003B584E"/>
    <w:rPr>
      <w:rFonts w:ascii="Symbol" w:hAnsi="Symbol"/>
    </w:rPr>
  </w:style>
  <w:style w:type="character" w:customStyle="1" w:styleId="WW8Num26z1">
    <w:name w:val="WW8Num26z1"/>
    <w:rsid w:val="003B584E"/>
    <w:rPr>
      <w:rFonts w:ascii="Courier New" w:hAnsi="Courier New" w:cs="Courier New"/>
    </w:rPr>
  </w:style>
  <w:style w:type="character" w:customStyle="1" w:styleId="WW8Num26z2">
    <w:name w:val="WW8Num26z2"/>
    <w:rsid w:val="003B584E"/>
    <w:rPr>
      <w:rFonts w:ascii="Wingdings" w:hAnsi="Wingdings"/>
    </w:rPr>
  </w:style>
  <w:style w:type="character" w:customStyle="1" w:styleId="WW8Num28z0">
    <w:name w:val="WW8Num28z0"/>
    <w:rsid w:val="003B584E"/>
    <w:rPr>
      <w:rFonts w:ascii="Symbol" w:hAnsi="Symbol"/>
    </w:rPr>
  </w:style>
  <w:style w:type="character" w:customStyle="1" w:styleId="WW8Num28z1">
    <w:name w:val="WW8Num28z1"/>
    <w:rsid w:val="003B584E"/>
    <w:rPr>
      <w:rFonts w:ascii="Courier New" w:hAnsi="Courier New" w:cs="Courier New"/>
    </w:rPr>
  </w:style>
  <w:style w:type="character" w:customStyle="1" w:styleId="WW8Num28z2">
    <w:name w:val="WW8Num28z2"/>
    <w:rsid w:val="003B584E"/>
    <w:rPr>
      <w:rFonts w:ascii="Wingdings" w:hAnsi="Wingdings"/>
    </w:rPr>
  </w:style>
  <w:style w:type="character" w:customStyle="1" w:styleId="WW8Num29z0">
    <w:name w:val="WW8Num29z0"/>
    <w:rsid w:val="003B584E"/>
    <w:rPr>
      <w:rFonts w:ascii="Symbol" w:hAnsi="Symbol"/>
    </w:rPr>
  </w:style>
  <w:style w:type="character" w:customStyle="1" w:styleId="WW8Num30z0">
    <w:name w:val="WW8Num30z0"/>
    <w:rsid w:val="003B584E"/>
    <w:rPr>
      <w:rFonts w:ascii="Symbol" w:hAnsi="Symbol"/>
    </w:rPr>
  </w:style>
  <w:style w:type="character" w:customStyle="1" w:styleId="WW8Num30z2">
    <w:name w:val="WW8Num30z2"/>
    <w:rsid w:val="003B584E"/>
    <w:rPr>
      <w:rFonts w:ascii="Wingdings" w:hAnsi="Wingdings"/>
    </w:rPr>
  </w:style>
  <w:style w:type="character" w:customStyle="1" w:styleId="WW8Num30z4">
    <w:name w:val="WW8Num30z4"/>
    <w:rsid w:val="003B584E"/>
    <w:rPr>
      <w:rFonts w:ascii="Courier New" w:hAnsi="Courier New" w:cs="Courier New"/>
    </w:rPr>
  </w:style>
  <w:style w:type="character" w:customStyle="1" w:styleId="WW8Num31z1">
    <w:name w:val="WW8Num31z1"/>
    <w:rsid w:val="003B584E"/>
    <w:rPr>
      <w:rFonts w:ascii="Times New Roman" w:eastAsia="Times New Roman" w:hAnsi="Times New Roman" w:cs="Times New Roman"/>
    </w:rPr>
  </w:style>
  <w:style w:type="character" w:customStyle="1" w:styleId="37">
    <w:name w:val="Основной шрифт абзаца3"/>
    <w:rsid w:val="003B584E"/>
  </w:style>
  <w:style w:type="character" w:customStyle="1" w:styleId="2b">
    <w:name w:val="Основной шрифт абзаца2"/>
    <w:rsid w:val="003B584E"/>
  </w:style>
  <w:style w:type="character" w:customStyle="1" w:styleId="1b">
    <w:name w:val="Знак Знак1"/>
    <w:rsid w:val="003B584E"/>
    <w:rPr>
      <w:i/>
      <w:sz w:val="24"/>
      <w:szCs w:val="24"/>
      <w:lang w:val="ru-RU" w:eastAsia="ar-SA" w:bidi="ar-SA"/>
    </w:rPr>
  </w:style>
  <w:style w:type="character" w:customStyle="1" w:styleId="WW-Absatz-Standardschriftart">
    <w:name w:val="WW-Absatz-Standardschriftart"/>
    <w:rsid w:val="003B584E"/>
  </w:style>
  <w:style w:type="character" w:customStyle="1" w:styleId="WW-Absatz-Standardschriftart1">
    <w:name w:val="WW-Absatz-Standardschriftart1"/>
    <w:rsid w:val="003B584E"/>
  </w:style>
  <w:style w:type="character" w:customStyle="1" w:styleId="WW-Absatz-Standardschriftart11">
    <w:name w:val="WW-Absatz-Standardschriftart11"/>
    <w:rsid w:val="003B584E"/>
  </w:style>
  <w:style w:type="character" w:customStyle="1" w:styleId="WW-Absatz-Standardschriftart111">
    <w:name w:val="WW-Absatz-Standardschriftart111"/>
    <w:rsid w:val="003B584E"/>
  </w:style>
  <w:style w:type="character" w:customStyle="1" w:styleId="WW-Absatz-Standardschriftart1111">
    <w:name w:val="WW-Absatz-Standardschriftart1111"/>
    <w:rsid w:val="003B584E"/>
  </w:style>
  <w:style w:type="character" w:customStyle="1" w:styleId="WW-Absatz-Standardschriftart11111">
    <w:name w:val="WW-Absatz-Standardschriftart11111"/>
    <w:rsid w:val="003B584E"/>
  </w:style>
  <w:style w:type="character" w:customStyle="1" w:styleId="WW8Num4z0">
    <w:name w:val="WW8Num4z0"/>
    <w:rsid w:val="003B584E"/>
    <w:rPr>
      <w:b/>
      <w:bCs w:val="0"/>
    </w:rPr>
  </w:style>
  <w:style w:type="character" w:customStyle="1" w:styleId="WW8Num7z0">
    <w:name w:val="WW8Num7z0"/>
    <w:rsid w:val="003B584E"/>
    <w:rPr>
      <w:b/>
      <w:bCs w:val="0"/>
    </w:rPr>
  </w:style>
  <w:style w:type="character" w:customStyle="1" w:styleId="1c">
    <w:name w:val="Основной шрифт абзаца1"/>
    <w:rsid w:val="003B584E"/>
  </w:style>
  <w:style w:type="character" w:customStyle="1" w:styleId="aff3">
    <w:name w:val="Гипертекстовая ссылка"/>
    <w:rsid w:val="003B584E"/>
    <w:rPr>
      <w:color w:val="008000"/>
      <w:sz w:val="20"/>
      <w:szCs w:val="20"/>
      <w:u w:val="single"/>
    </w:rPr>
  </w:style>
  <w:style w:type="character" w:customStyle="1" w:styleId="aff4">
    <w:name w:val="Символ нумерации"/>
    <w:rsid w:val="003B584E"/>
  </w:style>
  <w:style w:type="character" w:customStyle="1" w:styleId="aff5">
    <w:name w:val="Маркеры списка"/>
    <w:rsid w:val="003B584E"/>
    <w:rPr>
      <w:rFonts w:ascii="StarSymbol" w:eastAsia="StarSymbol" w:hAnsi="StarSymbol" w:cs="StarSymbol"/>
      <w:sz w:val="18"/>
      <w:szCs w:val="18"/>
    </w:rPr>
  </w:style>
  <w:style w:type="character" w:customStyle="1" w:styleId="41">
    <w:name w:val="Основной шрифт абзаца4"/>
    <w:rsid w:val="003B584E"/>
  </w:style>
  <w:style w:type="character" w:customStyle="1" w:styleId="aff6">
    <w:name w:val="Символ сноски"/>
    <w:rsid w:val="003B584E"/>
  </w:style>
  <w:style w:type="character" w:customStyle="1" w:styleId="font801">
    <w:name w:val="font801"/>
    <w:rsid w:val="003B584E"/>
    <w:rPr>
      <w:sz w:val="19"/>
      <w:szCs w:val="19"/>
    </w:rPr>
  </w:style>
  <w:style w:type="character" w:customStyle="1" w:styleId="aff7">
    <w:name w:val="Знак Знак"/>
    <w:rsid w:val="003B584E"/>
    <w:rPr>
      <w:i/>
      <w:iCs w:val="0"/>
      <w:sz w:val="24"/>
      <w:szCs w:val="24"/>
      <w:lang w:val="ru-RU" w:eastAsia="ar-SA" w:bidi="ar-SA"/>
    </w:rPr>
  </w:style>
  <w:style w:type="paragraph" w:customStyle="1" w:styleId="38">
    <w:name w:val="Название3"/>
    <w:basedOn w:val="a0"/>
    <w:rsid w:val="003B584E"/>
    <w:pPr>
      <w:suppressLineNumbers/>
      <w:suppressAutoHyphens/>
      <w:spacing w:before="120" w:after="120"/>
    </w:pPr>
    <w:rPr>
      <w:rFonts w:ascii="Arial" w:hAnsi="Arial" w:cs="Mangal"/>
      <w:i/>
      <w:iCs/>
      <w:sz w:val="24"/>
      <w:szCs w:val="24"/>
      <w:lang w:eastAsia="ar-SA"/>
    </w:rPr>
  </w:style>
  <w:style w:type="paragraph" w:customStyle="1" w:styleId="39">
    <w:name w:val="Указатель3"/>
    <w:basedOn w:val="a0"/>
    <w:rsid w:val="003B584E"/>
    <w:pPr>
      <w:suppressLineNumbers/>
      <w:suppressAutoHyphens/>
    </w:pPr>
    <w:rPr>
      <w:rFonts w:ascii="Arial" w:hAnsi="Arial" w:cs="Mangal"/>
      <w:sz w:val="24"/>
      <w:szCs w:val="24"/>
      <w:lang w:eastAsia="ar-SA"/>
    </w:rPr>
  </w:style>
  <w:style w:type="paragraph" w:customStyle="1" w:styleId="2c">
    <w:name w:val="Название2"/>
    <w:basedOn w:val="a0"/>
    <w:rsid w:val="003B584E"/>
    <w:pPr>
      <w:suppressLineNumbers/>
      <w:suppressAutoHyphens/>
      <w:spacing w:before="120" w:after="120"/>
    </w:pPr>
    <w:rPr>
      <w:rFonts w:ascii="Arial" w:hAnsi="Arial" w:cs="Tahoma"/>
      <w:i/>
      <w:iCs/>
      <w:sz w:val="24"/>
      <w:szCs w:val="24"/>
      <w:lang w:eastAsia="ar-SA"/>
    </w:rPr>
  </w:style>
  <w:style w:type="paragraph" w:customStyle="1" w:styleId="2d">
    <w:name w:val="Указатель2"/>
    <w:basedOn w:val="a0"/>
    <w:rsid w:val="003B584E"/>
    <w:pPr>
      <w:suppressLineNumbers/>
      <w:suppressAutoHyphens/>
    </w:pPr>
    <w:rPr>
      <w:rFonts w:ascii="Arial" w:hAnsi="Arial" w:cs="Tahoma"/>
      <w:sz w:val="24"/>
      <w:szCs w:val="24"/>
      <w:lang w:eastAsia="ar-SA"/>
    </w:rPr>
  </w:style>
  <w:style w:type="paragraph" w:customStyle="1" w:styleId="230">
    <w:name w:val="Основной текст 23"/>
    <w:basedOn w:val="a0"/>
    <w:rsid w:val="003B584E"/>
    <w:pPr>
      <w:suppressAutoHyphens/>
      <w:spacing w:after="120" w:line="480" w:lineRule="auto"/>
    </w:pPr>
    <w:rPr>
      <w:sz w:val="24"/>
      <w:szCs w:val="24"/>
      <w:lang w:eastAsia="ar-SA"/>
    </w:rPr>
  </w:style>
  <w:style w:type="paragraph" w:customStyle="1" w:styleId="310">
    <w:name w:val="Основной текст 31"/>
    <w:basedOn w:val="a0"/>
    <w:rsid w:val="003B584E"/>
    <w:pPr>
      <w:suppressAutoHyphens/>
      <w:spacing w:after="120"/>
    </w:pPr>
    <w:rPr>
      <w:sz w:val="16"/>
      <w:szCs w:val="16"/>
      <w:lang w:eastAsia="ar-SA"/>
    </w:rPr>
  </w:style>
  <w:style w:type="paragraph" w:customStyle="1" w:styleId="220">
    <w:name w:val="Основной текст с отступом 22"/>
    <w:basedOn w:val="a0"/>
    <w:rsid w:val="003B584E"/>
    <w:pPr>
      <w:spacing w:after="120" w:line="480" w:lineRule="auto"/>
      <w:ind w:left="283"/>
    </w:pPr>
    <w:rPr>
      <w:sz w:val="24"/>
      <w:szCs w:val="24"/>
      <w:lang w:eastAsia="ar-SA"/>
    </w:rPr>
  </w:style>
  <w:style w:type="paragraph" w:customStyle="1" w:styleId="ConsNormal">
    <w:name w:val="ConsNormal"/>
    <w:rsid w:val="003B584E"/>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ConsPlusNormal">
    <w:name w:val="ConsPlusNormal"/>
    <w:rsid w:val="003B584E"/>
    <w:pPr>
      <w:widowControl w:val="0"/>
      <w:suppressAutoHyphens/>
      <w:spacing w:after="0" w:line="240" w:lineRule="auto"/>
      <w:ind w:firstLine="720"/>
    </w:pPr>
    <w:rPr>
      <w:rFonts w:ascii="Arial" w:eastAsia="Arial" w:hAnsi="Arial" w:cs="Times New Roman"/>
      <w:sz w:val="20"/>
      <w:szCs w:val="20"/>
      <w:lang w:eastAsia="ar-SA"/>
    </w:rPr>
  </w:style>
  <w:style w:type="paragraph" w:customStyle="1" w:styleId="211">
    <w:name w:val="Основной текст с отступом 21"/>
    <w:basedOn w:val="a0"/>
    <w:rsid w:val="003B584E"/>
    <w:pPr>
      <w:suppressAutoHyphens/>
      <w:spacing w:after="120" w:line="480" w:lineRule="auto"/>
      <w:ind w:left="283"/>
    </w:pPr>
    <w:rPr>
      <w:sz w:val="24"/>
      <w:szCs w:val="24"/>
      <w:lang w:eastAsia="ar-SA"/>
    </w:rPr>
  </w:style>
  <w:style w:type="paragraph" w:customStyle="1" w:styleId="3">
    <w:name w:val="Стиль3"/>
    <w:basedOn w:val="a0"/>
    <w:rsid w:val="003B584E"/>
    <w:pPr>
      <w:widowControl w:val="0"/>
      <w:numPr>
        <w:numId w:val="3"/>
      </w:numPr>
      <w:suppressAutoHyphens/>
      <w:jc w:val="both"/>
    </w:pPr>
    <w:rPr>
      <w:sz w:val="24"/>
      <w:szCs w:val="24"/>
      <w:lang w:eastAsia="ar-SA"/>
    </w:rPr>
  </w:style>
  <w:style w:type="paragraph" w:customStyle="1" w:styleId="02statia2">
    <w:name w:val="02_statia_2"/>
    <w:basedOn w:val="a0"/>
    <w:rsid w:val="003B584E"/>
    <w:pPr>
      <w:suppressAutoHyphens/>
      <w:spacing w:before="120" w:line="320" w:lineRule="atLeast"/>
      <w:ind w:left="2020" w:hanging="880"/>
      <w:jc w:val="both"/>
    </w:pPr>
    <w:rPr>
      <w:rFonts w:ascii="GaramondNarrowC" w:hAnsi="GaramondNarrowC"/>
      <w:color w:val="000000"/>
      <w:sz w:val="21"/>
      <w:szCs w:val="24"/>
      <w:lang w:eastAsia="ar-SA"/>
    </w:rPr>
  </w:style>
  <w:style w:type="paragraph" w:customStyle="1" w:styleId="02statia20">
    <w:name w:val="02statia2"/>
    <w:basedOn w:val="a0"/>
    <w:rsid w:val="003B584E"/>
    <w:pPr>
      <w:suppressAutoHyphens/>
      <w:spacing w:before="120" w:line="320" w:lineRule="atLeast"/>
      <w:ind w:left="2020" w:hanging="880"/>
      <w:jc w:val="both"/>
    </w:pPr>
    <w:rPr>
      <w:rFonts w:ascii="GaramondNarrowC" w:hAnsi="GaramondNarrowC"/>
      <w:color w:val="000000"/>
      <w:sz w:val="21"/>
      <w:szCs w:val="21"/>
      <w:lang w:eastAsia="ar-SA"/>
    </w:rPr>
  </w:style>
  <w:style w:type="paragraph" w:customStyle="1" w:styleId="02statia3">
    <w:name w:val="02statia3"/>
    <w:basedOn w:val="a0"/>
    <w:rsid w:val="003B584E"/>
    <w:pPr>
      <w:suppressAutoHyphens/>
      <w:spacing w:before="120" w:line="320" w:lineRule="atLeast"/>
      <w:ind w:left="2900" w:hanging="880"/>
      <w:jc w:val="both"/>
    </w:pPr>
    <w:rPr>
      <w:rFonts w:ascii="GaramondNarrowC" w:hAnsi="GaramondNarrowC"/>
      <w:color w:val="000000"/>
      <w:sz w:val="21"/>
      <w:szCs w:val="21"/>
      <w:lang w:eastAsia="ar-SA"/>
    </w:rPr>
  </w:style>
  <w:style w:type="paragraph" w:customStyle="1" w:styleId="21">
    <w:name w:val="Нумерованный список 21"/>
    <w:basedOn w:val="a0"/>
    <w:rsid w:val="003B584E"/>
    <w:pPr>
      <w:numPr>
        <w:numId w:val="4"/>
      </w:numPr>
      <w:suppressAutoHyphens/>
      <w:ind w:left="0" w:firstLine="0"/>
    </w:pPr>
    <w:rPr>
      <w:sz w:val="24"/>
      <w:szCs w:val="24"/>
      <w:lang w:eastAsia="ar-SA"/>
    </w:rPr>
  </w:style>
  <w:style w:type="paragraph" w:customStyle="1" w:styleId="2e">
    <w:name w:val="Стиль2"/>
    <w:basedOn w:val="21"/>
    <w:rsid w:val="003B584E"/>
    <w:pPr>
      <w:keepNext/>
      <w:keepLines/>
      <w:widowControl w:val="0"/>
      <w:suppressLineNumbers/>
      <w:tabs>
        <w:tab w:val="left" w:pos="1836"/>
      </w:tabs>
      <w:spacing w:after="60"/>
      <w:ind w:left="540"/>
      <w:jc w:val="both"/>
    </w:pPr>
    <w:rPr>
      <w:b/>
      <w:szCs w:val="20"/>
    </w:rPr>
  </w:style>
  <w:style w:type="paragraph" w:customStyle="1" w:styleId="1d">
    <w:name w:val="Схема документа1"/>
    <w:basedOn w:val="a0"/>
    <w:rsid w:val="003B584E"/>
    <w:pPr>
      <w:widowControl w:val="0"/>
      <w:shd w:val="clear" w:color="auto" w:fill="000080"/>
      <w:suppressAutoHyphens/>
      <w:overflowPunct w:val="0"/>
      <w:autoSpaceDE w:val="0"/>
      <w:spacing w:before="260" w:line="300" w:lineRule="auto"/>
      <w:jc w:val="both"/>
    </w:pPr>
    <w:rPr>
      <w:rFonts w:ascii="Tahoma" w:hAnsi="Tahoma"/>
      <w:sz w:val="24"/>
      <w:szCs w:val="24"/>
      <w:lang w:eastAsia="ar-SA"/>
    </w:rPr>
  </w:style>
  <w:style w:type="paragraph" w:customStyle="1" w:styleId="Iauiue1">
    <w:name w:val="Iau?iue1"/>
    <w:rsid w:val="003B584E"/>
    <w:pPr>
      <w:suppressAutoHyphens/>
      <w:overflowPunct w:val="0"/>
      <w:autoSpaceDE w:val="0"/>
      <w:spacing w:after="0" w:line="240" w:lineRule="auto"/>
    </w:pPr>
    <w:rPr>
      <w:rFonts w:ascii="Times New Roman" w:eastAsia="Arial" w:hAnsi="Times New Roman" w:cs="Times New Roman"/>
      <w:sz w:val="20"/>
      <w:szCs w:val="20"/>
      <w:lang w:val="en-US" w:eastAsia="ar-SA"/>
    </w:rPr>
  </w:style>
  <w:style w:type="paragraph" w:customStyle="1" w:styleId="aff8">
    <w:name w:val="Содержимое таблицы"/>
    <w:basedOn w:val="a0"/>
    <w:rsid w:val="003B584E"/>
    <w:pPr>
      <w:suppressLineNumbers/>
      <w:suppressAutoHyphens/>
    </w:pPr>
    <w:rPr>
      <w:sz w:val="24"/>
      <w:szCs w:val="24"/>
      <w:lang w:eastAsia="ar-SA"/>
    </w:rPr>
  </w:style>
  <w:style w:type="paragraph" w:customStyle="1" w:styleId="aff9">
    <w:name w:val="Заголовок таблицы"/>
    <w:basedOn w:val="aff8"/>
    <w:rsid w:val="003B584E"/>
    <w:pPr>
      <w:jc w:val="center"/>
    </w:pPr>
    <w:rPr>
      <w:b/>
      <w:bCs/>
    </w:rPr>
  </w:style>
  <w:style w:type="paragraph" w:customStyle="1" w:styleId="affa">
    <w:name w:val="Содержимое врезки"/>
    <w:basedOn w:val="af0"/>
    <w:rsid w:val="003B584E"/>
    <w:pPr>
      <w:suppressAutoHyphens/>
      <w:spacing w:line="240" w:lineRule="auto"/>
    </w:pPr>
    <w:rPr>
      <w:rFonts w:ascii="Times New Roman" w:hAnsi="Times New Roman"/>
      <w:sz w:val="24"/>
      <w:lang w:eastAsia="ar-SA"/>
    </w:rPr>
  </w:style>
  <w:style w:type="paragraph" w:customStyle="1" w:styleId="ConsPlusNonformat">
    <w:name w:val="ConsPlusNonformat"/>
    <w:basedOn w:val="a0"/>
    <w:next w:val="ConsPlusNormal"/>
    <w:rsid w:val="003B584E"/>
    <w:pPr>
      <w:suppressAutoHyphens/>
      <w:autoSpaceDE w:val="0"/>
    </w:pPr>
    <w:rPr>
      <w:rFonts w:ascii="Courier New" w:eastAsia="Courier New" w:hAnsi="Courier New"/>
      <w:sz w:val="24"/>
      <w:szCs w:val="24"/>
      <w:lang w:eastAsia="ar-SA"/>
    </w:rPr>
  </w:style>
  <w:style w:type="paragraph" w:customStyle="1" w:styleId="ConsPlusCell">
    <w:name w:val="ConsPlusCell"/>
    <w:basedOn w:val="a0"/>
    <w:rsid w:val="003B584E"/>
    <w:pPr>
      <w:suppressAutoHyphens/>
      <w:autoSpaceDE w:val="0"/>
    </w:pPr>
    <w:rPr>
      <w:rFonts w:ascii="Arial" w:eastAsia="Arial" w:hAnsi="Arial"/>
      <w:sz w:val="24"/>
      <w:szCs w:val="24"/>
      <w:lang w:eastAsia="ar-SA"/>
    </w:rPr>
  </w:style>
  <w:style w:type="paragraph" w:customStyle="1" w:styleId="ConsPlusDocList">
    <w:name w:val="ConsPlusDocList"/>
    <w:basedOn w:val="a0"/>
    <w:rsid w:val="003B584E"/>
    <w:pPr>
      <w:suppressAutoHyphens/>
      <w:autoSpaceDE w:val="0"/>
    </w:pPr>
    <w:rPr>
      <w:rFonts w:ascii="Courier New" w:eastAsia="Courier New" w:hAnsi="Courier New"/>
      <w:sz w:val="24"/>
      <w:szCs w:val="24"/>
      <w:lang w:eastAsia="ar-SA"/>
    </w:rPr>
  </w:style>
  <w:style w:type="paragraph" w:customStyle="1" w:styleId="affb">
    <w:name w:val="Знак Знак Знак Знак Знак Знак Знак"/>
    <w:basedOn w:val="a0"/>
    <w:rsid w:val="003B584E"/>
    <w:pPr>
      <w:spacing w:before="280" w:after="280"/>
    </w:pPr>
    <w:rPr>
      <w:rFonts w:ascii="Tahoma" w:hAnsi="Tahoma"/>
      <w:sz w:val="24"/>
      <w:szCs w:val="24"/>
      <w:lang w:val="en-US" w:eastAsia="ar-SA"/>
    </w:rPr>
  </w:style>
  <w:style w:type="paragraph" w:customStyle="1" w:styleId="221">
    <w:name w:val="Основной текст 22"/>
    <w:basedOn w:val="a0"/>
    <w:rsid w:val="003B584E"/>
    <w:pPr>
      <w:suppressAutoHyphens/>
      <w:spacing w:after="120" w:line="480" w:lineRule="auto"/>
    </w:pPr>
    <w:rPr>
      <w:rFonts w:cs="Lucida Sans Unicode"/>
      <w:sz w:val="24"/>
      <w:szCs w:val="24"/>
      <w:lang w:eastAsia="ar-SA"/>
    </w:rPr>
  </w:style>
  <w:style w:type="paragraph" w:customStyle="1" w:styleId="affc">
    <w:name w:val="Знак Знак Знак Знак Знак Знак Знак Знак Знак Знак"/>
    <w:basedOn w:val="a0"/>
    <w:rsid w:val="003B584E"/>
    <w:pPr>
      <w:spacing w:before="280" w:after="280"/>
    </w:pPr>
    <w:rPr>
      <w:rFonts w:ascii="Tahoma" w:hAnsi="Tahoma"/>
      <w:sz w:val="24"/>
      <w:szCs w:val="24"/>
      <w:lang w:val="en-US" w:eastAsia="ar-SA"/>
    </w:rPr>
  </w:style>
  <w:style w:type="paragraph" w:customStyle="1" w:styleId="affd">
    <w:name w:val="Знак"/>
    <w:basedOn w:val="a0"/>
    <w:rsid w:val="003B584E"/>
    <w:pPr>
      <w:spacing w:before="280" w:after="280"/>
    </w:pPr>
    <w:rPr>
      <w:rFonts w:ascii="Tahoma" w:hAnsi="Tahoma"/>
      <w:sz w:val="24"/>
      <w:szCs w:val="24"/>
      <w:lang w:val="en-US" w:eastAsia="ar-SA"/>
    </w:rPr>
  </w:style>
  <w:style w:type="paragraph" w:customStyle="1" w:styleId="zp2">
    <w:name w:val="zp2"/>
    <w:basedOn w:val="a0"/>
    <w:rsid w:val="003B584E"/>
    <w:pPr>
      <w:spacing w:before="280" w:after="280"/>
    </w:pPr>
    <w:rPr>
      <w:color w:val="737373"/>
      <w:sz w:val="30"/>
      <w:szCs w:val="30"/>
      <w:lang w:eastAsia="ar-SA"/>
    </w:rPr>
  </w:style>
  <w:style w:type="paragraph" w:customStyle="1" w:styleId="2f">
    <w:name w:val="Знак2"/>
    <w:basedOn w:val="a0"/>
    <w:rsid w:val="003B584E"/>
    <w:pPr>
      <w:spacing w:before="280" w:after="280"/>
    </w:pPr>
    <w:rPr>
      <w:rFonts w:ascii="Tahoma" w:hAnsi="Tahoma"/>
      <w:sz w:val="24"/>
      <w:szCs w:val="24"/>
      <w:lang w:val="en-US" w:eastAsia="ar-SA"/>
    </w:rPr>
  </w:style>
  <w:style w:type="paragraph" w:customStyle="1" w:styleId="1e">
    <w:name w:val="Знак1"/>
    <w:basedOn w:val="a0"/>
    <w:rsid w:val="003B584E"/>
    <w:pPr>
      <w:spacing w:before="280" w:after="280"/>
    </w:pPr>
    <w:rPr>
      <w:rFonts w:ascii="Tahoma" w:hAnsi="Tahoma"/>
      <w:sz w:val="24"/>
      <w:szCs w:val="24"/>
      <w:lang w:val="en-US" w:eastAsia="ar-SA"/>
    </w:rPr>
  </w:style>
  <w:style w:type="paragraph" w:customStyle="1" w:styleId="consplustitle0">
    <w:name w:val="consplustitle"/>
    <w:basedOn w:val="a0"/>
    <w:rsid w:val="003B584E"/>
    <w:pPr>
      <w:spacing w:before="150" w:after="150"/>
      <w:ind w:left="150" w:right="150"/>
    </w:pPr>
    <w:rPr>
      <w:sz w:val="24"/>
      <w:szCs w:val="24"/>
      <w:lang w:eastAsia="ar-SA"/>
    </w:rPr>
  </w:style>
  <w:style w:type="paragraph" w:customStyle="1" w:styleId="231">
    <w:name w:val="Основной текст с отступом 23"/>
    <w:basedOn w:val="a0"/>
    <w:rsid w:val="003B584E"/>
    <w:pPr>
      <w:suppressAutoHyphens/>
      <w:spacing w:after="120" w:line="480" w:lineRule="auto"/>
      <w:ind w:left="283"/>
    </w:pPr>
    <w:rPr>
      <w:sz w:val="24"/>
      <w:szCs w:val="24"/>
      <w:lang w:eastAsia="ar-SA"/>
    </w:rPr>
  </w:style>
  <w:style w:type="paragraph" w:styleId="1f">
    <w:name w:val="toc 1"/>
    <w:basedOn w:val="a0"/>
    <w:next w:val="a0"/>
    <w:rsid w:val="003B584E"/>
    <w:pPr>
      <w:tabs>
        <w:tab w:val="right" w:leader="dot" w:pos="9720"/>
      </w:tabs>
      <w:spacing w:before="120"/>
    </w:pPr>
    <w:rPr>
      <w:bCs/>
      <w:caps/>
      <w:sz w:val="24"/>
      <w:szCs w:val="24"/>
      <w:lang w:eastAsia="ar-SA"/>
    </w:rPr>
  </w:style>
  <w:style w:type="paragraph" w:styleId="2f0">
    <w:name w:val="toc 2"/>
    <w:basedOn w:val="a0"/>
    <w:next w:val="a0"/>
    <w:rsid w:val="003B584E"/>
    <w:pPr>
      <w:tabs>
        <w:tab w:val="left" w:pos="480"/>
        <w:tab w:val="left" w:pos="960"/>
        <w:tab w:val="right" w:leader="dot" w:pos="9720"/>
      </w:tabs>
      <w:spacing w:before="120"/>
      <w:ind w:right="-144"/>
    </w:pPr>
    <w:rPr>
      <w:bCs/>
      <w:sz w:val="24"/>
      <w:szCs w:val="24"/>
      <w:lang w:eastAsia="ar-SA"/>
    </w:rPr>
  </w:style>
  <w:style w:type="paragraph" w:customStyle="1" w:styleId="212">
    <w:name w:val="Маркированный список 21"/>
    <w:basedOn w:val="a0"/>
    <w:rsid w:val="003B584E"/>
    <w:pPr>
      <w:tabs>
        <w:tab w:val="num" w:pos="643"/>
      </w:tabs>
      <w:spacing w:after="60"/>
      <w:ind w:left="643" w:hanging="360"/>
      <w:jc w:val="both"/>
    </w:pPr>
    <w:rPr>
      <w:sz w:val="24"/>
      <w:szCs w:val="24"/>
      <w:lang w:eastAsia="ar-SA"/>
    </w:rPr>
  </w:style>
  <w:style w:type="paragraph" w:customStyle="1" w:styleId="320">
    <w:name w:val="Основной текст 32"/>
    <w:basedOn w:val="a0"/>
    <w:rsid w:val="003B584E"/>
    <w:pPr>
      <w:suppressAutoHyphens/>
      <w:spacing w:after="120"/>
    </w:pPr>
    <w:rPr>
      <w:sz w:val="16"/>
      <w:szCs w:val="16"/>
      <w:lang w:eastAsia="ar-SA"/>
    </w:rPr>
  </w:style>
  <w:style w:type="paragraph" w:customStyle="1" w:styleId="42">
    <w:name w:val="Знак4"/>
    <w:basedOn w:val="a0"/>
    <w:rsid w:val="003B584E"/>
    <w:pPr>
      <w:spacing w:before="280" w:after="280"/>
    </w:pPr>
    <w:rPr>
      <w:rFonts w:ascii="Tahoma" w:hAnsi="Tahoma"/>
      <w:sz w:val="24"/>
      <w:szCs w:val="24"/>
      <w:lang w:val="en-US" w:eastAsia="ar-SA"/>
    </w:rPr>
  </w:style>
  <w:style w:type="paragraph" w:customStyle="1" w:styleId="213">
    <w:name w:val="Знак2 Знак Знак Знак Знак Знак1 Знак Знак Знак Знак"/>
    <w:basedOn w:val="a0"/>
    <w:rsid w:val="003B584E"/>
    <w:pPr>
      <w:spacing w:before="280" w:after="280"/>
    </w:pPr>
    <w:rPr>
      <w:rFonts w:ascii="Tahoma" w:hAnsi="Tahoma"/>
      <w:sz w:val="24"/>
      <w:szCs w:val="24"/>
      <w:lang w:val="en-US" w:eastAsia="ar-SA"/>
    </w:rPr>
  </w:style>
  <w:style w:type="paragraph" w:customStyle="1" w:styleId="2f1">
    <w:name w:val="Знак2 Знак Знак Знак Знак Знак Знак"/>
    <w:basedOn w:val="a0"/>
    <w:rsid w:val="003B584E"/>
    <w:pPr>
      <w:spacing w:before="280" w:after="280"/>
    </w:pPr>
    <w:rPr>
      <w:rFonts w:ascii="Tahoma" w:hAnsi="Tahoma"/>
      <w:sz w:val="24"/>
      <w:szCs w:val="24"/>
      <w:lang w:val="en-US" w:eastAsia="ar-SA"/>
    </w:rPr>
  </w:style>
  <w:style w:type="paragraph" w:customStyle="1" w:styleId="43">
    <w:name w:val="Знак4 Знак Знак Знак"/>
    <w:basedOn w:val="a0"/>
    <w:rsid w:val="003B584E"/>
    <w:pPr>
      <w:spacing w:before="280" w:after="280"/>
    </w:pPr>
    <w:rPr>
      <w:rFonts w:ascii="Tahoma" w:hAnsi="Tahoma"/>
      <w:sz w:val="24"/>
      <w:szCs w:val="24"/>
      <w:lang w:val="en-US" w:eastAsia="ar-SA"/>
    </w:rPr>
  </w:style>
  <w:style w:type="paragraph" w:customStyle="1" w:styleId="affe">
    <w:name w:val="Знак Знак Знак"/>
    <w:basedOn w:val="a0"/>
    <w:rsid w:val="003B584E"/>
    <w:pPr>
      <w:spacing w:before="280" w:after="280"/>
    </w:pPr>
    <w:rPr>
      <w:rFonts w:ascii="Tahoma" w:hAnsi="Tahoma"/>
      <w:sz w:val="24"/>
      <w:szCs w:val="24"/>
      <w:lang w:val="en-US" w:eastAsia="ar-SA"/>
    </w:rPr>
  </w:style>
  <w:style w:type="paragraph" w:customStyle="1" w:styleId="1f0">
    <w:name w:val="Знак1 Знак Знак"/>
    <w:basedOn w:val="a0"/>
    <w:rsid w:val="003B584E"/>
    <w:pPr>
      <w:spacing w:before="280" w:after="280"/>
    </w:pPr>
    <w:rPr>
      <w:rFonts w:ascii="Tahoma" w:hAnsi="Tahoma"/>
      <w:sz w:val="24"/>
      <w:szCs w:val="24"/>
      <w:lang w:val="en-US" w:eastAsia="ar-SA"/>
    </w:rPr>
  </w:style>
  <w:style w:type="paragraph" w:customStyle="1" w:styleId="1f1">
    <w:name w:val="Знак1 Знак Знак Знак Знак Знак"/>
    <w:basedOn w:val="a0"/>
    <w:rsid w:val="003B584E"/>
    <w:pPr>
      <w:spacing w:before="280" w:after="280"/>
    </w:pPr>
    <w:rPr>
      <w:rFonts w:ascii="Tahoma" w:hAnsi="Tahoma"/>
      <w:sz w:val="24"/>
      <w:szCs w:val="24"/>
      <w:lang w:val="en-US" w:eastAsia="ar-SA"/>
    </w:rPr>
  </w:style>
  <w:style w:type="paragraph" w:customStyle="1" w:styleId="afff">
    <w:name w:val="Таблицы (моноширинный)"/>
    <w:basedOn w:val="a0"/>
    <w:next w:val="a0"/>
    <w:rsid w:val="003B584E"/>
    <w:pPr>
      <w:widowControl w:val="0"/>
      <w:autoSpaceDE w:val="0"/>
      <w:autoSpaceDN w:val="0"/>
      <w:adjustRightInd w:val="0"/>
      <w:jc w:val="both"/>
    </w:pPr>
    <w:rPr>
      <w:rFonts w:ascii="Courier New" w:hAnsi="Courier New" w:cs="Courier New"/>
      <w:sz w:val="24"/>
      <w:szCs w:val="24"/>
    </w:rPr>
  </w:style>
  <w:style w:type="paragraph" w:customStyle="1" w:styleId="afff0">
    <w:name w:val="Простойттекст"/>
    <w:basedOn w:val="a0"/>
    <w:rsid w:val="003B584E"/>
    <w:pPr>
      <w:suppressAutoHyphens/>
      <w:ind w:firstLine="705"/>
      <w:jc w:val="both"/>
    </w:pPr>
    <w:rPr>
      <w:rFonts w:eastAsia="Lucida Sans Unicode"/>
      <w:kern w:val="2"/>
      <w:sz w:val="26"/>
      <w:szCs w:val="26"/>
    </w:rPr>
  </w:style>
  <w:style w:type="paragraph" w:customStyle="1" w:styleId="Iauiue">
    <w:name w:val="Iau?iue"/>
    <w:rsid w:val="003B584E"/>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afff1">
    <w:name w:val="Подпункты маркированные"/>
    <w:basedOn w:val="a0"/>
    <w:rsid w:val="003B584E"/>
    <w:pPr>
      <w:widowControl w:val="0"/>
      <w:tabs>
        <w:tab w:val="num" w:pos="643"/>
        <w:tab w:val="left" w:pos="2415"/>
      </w:tabs>
      <w:suppressAutoHyphens/>
      <w:ind w:left="643" w:hanging="360"/>
      <w:jc w:val="both"/>
    </w:pPr>
    <w:rPr>
      <w:rFonts w:eastAsia="Lucida Sans Unicode"/>
      <w:kern w:val="2"/>
      <w:sz w:val="26"/>
      <w:szCs w:val="26"/>
    </w:rPr>
  </w:style>
  <w:style w:type="paragraph" w:customStyle="1" w:styleId="2f2">
    <w:name w:val="Подпункты2"/>
    <w:basedOn w:val="a0"/>
    <w:rsid w:val="003B584E"/>
    <w:pPr>
      <w:widowControl w:val="0"/>
      <w:tabs>
        <w:tab w:val="num" w:pos="723"/>
        <w:tab w:val="left" w:pos="2085"/>
      </w:tabs>
      <w:suppressAutoHyphens/>
      <w:ind w:left="723" w:hanging="360"/>
    </w:pPr>
    <w:rPr>
      <w:rFonts w:eastAsia="Lucida Sans Unicode"/>
      <w:kern w:val="2"/>
      <w:sz w:val="26"/>
      <w:szCs w:val="26"/>
    </w:rPr>
  </w:style>
  <w:style w:type="character" w:customStyle="1" w:styleId="afff2">
    <w:name w:val="Подпункты Знак Знак Знак"/>
    <w:link w:val="afff3"/>
    <w:locked/>
    <w:rsid w:val="003B584E"/>
    <w:rPr>
      <w:rFonts w:eastAsia="Lucida Sans Unicode"/>
      <w:b/>
      <w:bCs/>
      <w:kern w:val="2"/>
      <w:sz w:val="24"/>
      <w:szCs w:val="24"/>
    </w:rPr>
  </w:style>
  <w:style w:type="paragraph" w:customStyle="1" w:styleId="afff3">
    <w:name w:val="Подпункты Знак Знак"/>
    <w:basedOn w:val="a0"/>
    <w:link w:val="afff2"/>
    <w:autoRedefine/>
    <w:rsid w:val="003B584E"/>
    <w:pPr>
      <w:widowControl w:val="0"/>
      <w:tabs>
        <w:tab w:val="left" w:pos="1454"/>
      </w:tabs>
      <w:suppressAutoHyphens/>
      <w:ind w:firstLine="567"/>
      <w:jc w:val="both"/>
    </w:pPr>
    <w:rPr>
      <w:rFonts w:asciiTheme="minorHAnsi" w:eastAsia="Lucida Sans Unicode" w:hAnsiTheme="minorHAnsi" w:cstheme="minorBidi"/>
      <w:b/>
      <w:bCs/>
      <w:kern w:val="2"/>
      <w:sz w:val="24"/>
      <w:szCs w:val="24"/>
      <w:lang w:eastAsia="en-US"/>
    </w:rPr>
  </w:style>
  <w:style w:type="paragraph" w:customStyle="1" w:styleId="afff4">
    <w:name w:val="Подпункты"/>
    <w:basedOn w:val="a0"/>
    <w:autoRedefine/>
    <w:rsid w:val="003B584E"/>
    <w:pPr>
      <w:widowControl w:val="0"/>
      <w:tabs>
        <w:tab w:val="left" w:pos="1454"/>
      </w:tabs>
      <w:suppressAutoHyphens/>
      <w:ind w:firstLine="567"/>
      <w:jc w:val="both"/>
    </w:pPr>
    <w:rPr>
      <w:rFonts w:eastAsia="Lucida Sans Unicode"/>
      <w:b/>
      <w:bCs/>
      <w:kern w:val="2"/>
      <w:sz w:val="24"/>
      <w:szCs w:val="24"/>
    </w:rPr>
  </w:style>
  <w:style w:type="character" w:customStyle="1" w:styleId="1f2">
    <w:name w:val="Основной текст1"/>
    <w:rsid w:val="003B584E"/>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paragraph" w:customStyle="1" w:styleId="u">
    <w:name w:val="u"/>
    <w:basedOn w:val="a0"/>
    <w:rsid w:val="003B584E"/>
    <w:pPr>
      <w:spacing w:before="100" w:beforeAutospacing="1" w:after="100" w:afterAutospacing="1"/>
    </w:pPr>
    <w:rPr>
      <w:sz w:val="24"/>
      <w:szCs w:val="24"/>
    </w:rPr>
  </w:style>
  <w:style w:type="paragraph" w:customStyle="1" w:styleId="unip">
    <w:name w:val="unip"/>
    <w:basedOn w:val="a0"/>
    <w:rsid w:val="003B584E"/>
    <w:pPr>
      <w:spacing w:before="100" w:beforeAutospacing="1" w:after="100" w:afterAutospacing="1"/>
    </w:pPr>
    <w:rPr>
      <w:sz w:val="24"/>
      <w:szCs w:val="24"/>
    </w:rPr>
  </w:style>
  <w:style w:type="character" w:customStyle="1" w:styleId="blk">
    <w:name w:val="blk"/>
    <w:rsid w:val="003B584E"/>
  </w:style>
  <w:style w:type="character" w:customStyle="1" w:styleId="WW8Num1z1">
    <w:name w:val="WW8Num1z1"/>
    <w:rsid w:val="003B584E"/>
    <w:rPr>
      <w:rFonts w:ascii="Courier New" w:hAnsi="Courier New" w:cs="Courier New" w:hint="default"/>
    </w:rPr>
  </w:style>
  <w:style w:type="character" w:customStyle="1" w:styleId="WW8Num1z2">
    <w:name w:val="WW8Num1z2"/>
    <w:rsid w:val="003B584E"/>
    <w:rPr>
      <w:rFonts w:ascii="Wingdings" w:hAnsi="Wingdings" w:cs="Wingdings" w:hint="default"/>
    </w:rPr>
  </w:style>
  <w:style w:type="character" w:customStyle="1" w:styleId="WW8Num2z1">
    <w:name w:val="WW8Num2z1"/>
    <w:rsid w:val="003B584E"/>
  </w:style>
  <w:style w:type="character" w:customStyle="1" w:styleId="WW8Num2z2">
    <w:name w:val="WW8Num2z2"/>
    <w:rsid w:val="003B584E"/>
  </w:style>
  <w:style w:type="character" w:customStyle="1" w:styleId="WW8Num2z3">
    <w:name w:val="WW8Num2z3"/>
    <w:rsid w:val="003B584E"/>
  </w:style>
  <w:style w:type="character" w:customStyle="1" w:styleId="WW8Num2z4">
    <w:name w:val="WW8Num2z4"/>
    <w:rsid w:val="003B584E"/>
  </w:style>
  <w:style w:type="character" w:customStyle="1" w:styleId="WW8Num2z5">
    <w:name w:val="WW8Num2z5"/>
    <w:rsid w:val="003B584E"/>
  </w:style>
  <w:style w:type="character" w:customStyle="1" w:styleId="WW8Num2z6">
    <w:name w:val="WW8Num2z6"/>
    <w:rsid w:val="003B584E"/>
  </w:style>
  <w:style w:type="character" w:customStyle="1" w:styleId="WW8Num2z7">
    <w:name w:val="WW8Num2z7"/>
    <w:rsid w:val="003B584E"/>
  </w:style>
  <w:style w:type="character" w:customStyle="1" w:styleId="WW8Num2z8">
    <w:name w:val="WW8Num2z8"/>
    <w:rsid w:val="003B584E"/>
  </w:style>
  <w:style w:type="character" w:customStyle="1" w:styleId="WW8Num3z0">
    <w:name w:val="WW8Num3z0"/>
    <w:rsid w:val="003B584E"/>
    <w:rPr>
      <w:rFonts w:ascii="Symbol" w:hAnsi="Symbol" w:cs="Symbol" w:hint="default"/>
      <w:sz w:val="28"/>
      <w:szCs w:val="28"/>
    </w:rPr>
  </w:style>
  <w:style w:type="character" w:customStyle="1" w:styleId="WW8Num3z1">
    <w:name w:val="WW8Num3z1"/>
    <w:rsid w:val="003B584E"/>
    <w:rPr>
      <w:rFonts w:ascii="Courier New" w:hAnsi="Courier New" w:cs="Courier New" w:hint="default"/>
    </w:rPr>
  </w:style>
  <w:style w:type="character" w:customStyle="1" w:styleId="WW8Num3z2">
    <w:name w:val="WW8Num3z2"/>
    <w:rsid w:val="003B584E"/>
    <w:rPr>
      <w:rFonts w:ascii="Wingdings" w:hAnsi="Wingdings" w:cs="Wingdings" w:hint="default"/>
    </w:rPr>
  </w:style>
  <w:style w:type="character" w:customStyle="1" w:styleId="WW8Num4z1">
    <w:name w:val="WW8Num4z1"/>
    <w:rsid w:val="003B584E"/>
    <w:rPr>
      <w:rFonts w:ascii="Courier New" w:hAnsi="Courier New" w:cs="Courier New" w:hint="default"/>
    </w:rPr>
  </w:style>
  <w:style w:type="character" w:customStyle="1" w:styleId="WW8Num4z2">
    <w:name w:val="WW8Num4z2"/>
    <w:rsid w:val="003B584E"/>
    <w:rPr>
      <w:rFonts w:ascii="Wingdings" w:hAnsi="Wingdings" w:cs="Wingdings" w:hint="default"/>
    </w:rPr>
  </w:style>
  <w:style w:type="character" w:customStyle="1" w:styleId="WW8Num5z1">
    <w:name w:val="WW8Num5z1"/>
    <w:rsid w:val="003B584E"/>
  </w:style>
  <w:style w:type="character" w:customStyle="1" w:styleId="WW8Num5z2">
    <w:name w:val="WW8Num5z2"/>
    <w:rsid w:val="003B584E"/>
  </w:style>
  <w:style w:type="character" w:customStyle="1" w:styleId="WW8Num5z3">
    <w:name w:val="WW8Num5z3"/>
    <w:rsid w:val="003B584E"/>
  </w:style>
  <w:style w:type="character" w:customStyle="1" w:styleId="WW8Num5z4">
    <w:name w:val="WW8Num5z4"/>
    <w:rsid w:val="003B584E"/>
  </w:style>
  <w:style w:type="character" w:customStyle="1" w:styleId="WW8Num5z5">
    <w:name w:val="WW8Num5z5"/>
    <w:rsid w:val="003B584E"/>
  </w:style>
  <w:style w:type="character" w:customStyle="1" w:styleId="WW8Num5z6">
    <w:name w:val="WW8Num5z6"/>
    <w:rsid w:val="003B584E"/>
  </w:style>
  <w:style w:type="character" w:customStyle="1" w:styleId="WW8Num5z7">
    <w:name w:val="WW8Num5z7"/>
    <w:rsid w:val="003B584E"/>
  </w:style>
  <w:style w:type="character" w:customStyle="1" w:styleId="WW8Num5z8">
    <w:name w:val="WW8Num5z8"/>
    <w:rsid w:val="003B584E"/>
  </w:style>
  <w:style w:type="character" w:customStyle="1" w:styleId="WW8Num6z1">
    <w:name w:val="WW8Num6z1"/>
    <w:rsid w:val="003B584E"/>
    <w:rPr>
      <w:rFonts w:ascii="Courier New" w:hAnsi="Courier New" w:cs="Courier New" w:hint="default"/>
    </w:rPr>
  </w:style>
  <w:style w:type="character" w:customStyle="1" w:styleId="WW8Num6z2">
    <w:name w:val="WW8Num6z2"/>
    <w:rsid w:val="003B584E"/>
    <w:rPr>
      <w:rFonts w:ascii="Wingdings" w:hAnsi="Wingdings" w:cs="Wingdings" w:hint="default"/>
    </w:rPr>
  </w:style>
  <w:style w:type="character" w:customStyle="1" w:styleId="WW8Num7z1">
    <w:name w:val="WW8Num7z1"/>
    <w:rsid w:val="003B584E"/>
    <w:rPr>
      <w:rFonts w:hint="default"/>
    </w:rPr>
  </w:style>
  <w:style w:type="character" w:customStyle="1" w:styleId="WW8Num8z1">
    <w:name w:val="WW8Num8z1"/>
    <w:rsid w:val="003B584E"/>
    <w:rPr>
      <w:rFonts w:ascii="Courier New" w:hAnsi="Courier New" w:cs="Courier New" w:hint="default"/>
    </w:rPr>
  </w:style>
  <w:style w:type="character" w:customStyle="1" w:styleId="WW8Num8z2">
    <w:name w:val="WW8Num8z2"/>
    <w:rsid w:val="003B584E"/>
    <w:rPr>
      <w:rFonts w:ascii="Wingdings" w:hAnsi="Wingdings" w:cs="Wingdings" w:hint="default"/>
    </w:rPr>
  </w:style>
  <w:style w:type="character" w:customStyle="1" w:styleId="WW8Num9z1">
    <w:name w:val="WW8Num9z1"/>
    <w:rsid w:val="003B584E"/>
    <w:rPr>
      <w:rFonts w:ascii="Courier New" w:hAnsi="Courier New" w:cs="Courier New" w:hint="default"/>
    </w:rPr>
  </w:style>
  <w:style w:type="character" w:customStyle="1" w:styleId="WW8Num10z0">
    <w:name w:val="WW8Num10z0"/>
    <w:rsid w:val="003B584E"/>
    <w:rPr>
      <w:rFonts w:ascii="Symbol" w:hAnsi="Symbol" w:cs="Symbol" w:hint="default"/>
    </w:rPr>
  </w:style>
  <w:style w:type="character" w:customStyle="1" w:styleId="WW8Num10z2">
    <w:name w:val="WW8Num10z2"/>
    <w:rsid w:val="003B584E"/>
    <w:rPr>
      <w:rFonts w:ascii="Wingdings" w:hAnsi="Wingdings" w:cs="Wingdings" w:hint="default"/>
    </w:rPr>
  </w:style>
  <w:style w:type="character" w:customStyle="1" w:styleId="WW8Num11z2">
    <w:name w:val="WW8Num11z2"/>
    <w:rsid w:val="003B584E"/>
  </w:style>
  <w:style w:type="character" w:customStyle="1" w:styleId="WW8Num11z3">
    <w:name w:val="WW8Num11z3"/>
    <w:rsid w:val="003B584E"/>
  </w:style>
  <w:style w:type="character" w:customStyle="1" w:styleId="WW8Num11z4">
    <w:name w:val="WW8Num11z4"/>
    <w:rsid w:val="003B584E"/>
  </w:style>
  <w:style w:type="character" w:customStyle="1" w:styleId="WW8Num11z5">
    <w:name w:val="WW8Num11z5"/>
    <w:rsid w:val="003B584E"/>
  </w:style>
  <w:style w:type="character" w:customStyle="1" w:styleId="WW8Num11z6">
    <w:name w:val="WW8Num11z6"/>
    <w:rsid w:val="003B584E"/>
  </w:style>
  <w:style w:type="character" w:customStyle="1" w:styleId="WW8Num11z7">
    <w:name w:val="WW8Num11z7"/>
    <w:rsid w:val="003B584E"/>
  </w:style>
  <w:style w:type="character" w:customStyle="1" w:styleId="WW8Num11z8">
    <w:name w:val="WW8Num11z8"/>
    <w:rsid w:val="003B584E"/>
  </w:style>
  <w:style w:type="character" w:customStyle="1" w:styleId="WW8Num12z0">
    <w:name w:val="WW8Num12z0"/>
    <w:rsid w:val="003B584E"/>
  </w:style>
  <w:style w:type="character" w:customStyle="1" w:styleId="WW8Num12z1">
    <w:name w:val="WW8Num12z1"/>
    <w:rsid w:val="003B584E"/>
  </w:style>
  <w:style w:type="character" w:customStyle="1" w:styleId="WW8Num12z2">
    <w:name w:val="WW8Num12z2"/>
    <w:rsid w:val="003B584E"/>
  </w:style>
  <w:style w:type="character" w:customStyle="1" w:styleId="WW8Num12z3">
    <w:name w:val="WW8Num12z3"/>
    <w:rsid w:val="003B584E"/>
  </w:style>
  <w:style w:type="character" w:customStyle="1" w:styleId="WW8Num12z4">
    <w:name w:val="WW8Num12z4"/>
    <w:rsid w:val="003B584E"/>
  </w:style>
  <w:style w:type="character" w:customStyle="1" w:styleId="WW8Num12z5">
    <w:name w:val="WW8Num12z5"/>
    <w:rsid w:val="003B584E"/>
  </w:style>
  <w:style w:type="character" w:customStyle="1" w:styleId="WW8Num12z6">
    <w:name w:val="WW8Num12z6"/>
    <w:rsid w:val="003B584E"/>
  </w:style>
  <w:style w:type="character" w:customStyle="1" w:styleId="WW8Num12z7">
    <w:name w:val="WW8Num12z7"/>
    <w:rsid w:val="003B584E"/>
  </w:style>
  <w:style w:type="character" w:customStyle="1" w:styleId="WW8Num12z8">
    <w:name w:val="WW8Num12z8"/>
    <w:rsid w:val="003B584E"/>
  </w:style>
  <w:style w:type="character" w:customStyle="1" w:styleId="WW8Num13z0">
    <w:name w:val="WW8Num13z0"/>
    <w:rsid w:val="003B584E"/>
  </w:style>
  <w:style w:type="character" w:customStyle="1" w:styleId="WW8Num13z1">
    <w:name w:val="WW8Num13z1"/>
    <w:rsid w:val="003B584E"/>
  </w:style>
  <w:style w:type="character" w:customStyle="1" w:styleId="WW8Num13z2">
    <w:name w:val="WW8Num13z2"/>
    <w:rsid w:val="003B584E"/>
  </w:style>
  <w:style w:type="character" w:customStyle="1" w:styleId="WW8Num13z3">
    <w:name w:val="WW8Num13z3"/>
    <w:rsid w:val="003B584E"/>
  </w:style>
  <w:style w:type="character" w:customStyle="1" w:styleId="WW8Num13z4">
    <w:name w:val="WW8Num13z4"/>
    <w:rsid w:val="003B584E"/>
  </w:style>
  <w:style w:type="character" w:customStyle="1" w:styleId="WW8Num13z5">
    <w:name w:val="WW8Num13z5"/>
    <w:rsid w:val="003B584E"/>
  </w:style>
  <w:style w:type="character" w:customStyle="1" w:styleId="WW8Num13z6">
    <w:name w:val="WW8Num13z6"/>
    <w:rsid w:val="003B584E"/>
  </w:style>
  <w:style w:type="character" w:customStyle="1" w:styleId="WW8Num13z7">
    <w:name w:val="WW8Num13z7"/>
    <w:rsid w:val="003B584E"/>
  </w:style>
  <w:style w:type="character" w:customStyle="1" w:styleId="WW8Num13z8">
    <w:name w:val="WW8Num13z8"/>
    <w:rsid w:val="003B584E"/>
  </w:style>
  <w:style w:type="character" w:customStyle="1" w:styleId="WW8Num14z2">
    <w:name w:val="WW8Num14z2"/>
    <w:rsid w:val="003B584E"/>
    <w:rPr>
      <w:rFonts w:ascii="Wingdings" w:hAnsi="Wingdings" w:cs="Wingdings" w:hint="default"/>
    </w:rPr>
  </w:style>
  <w:style w:type="character" w:customStyle="1" w:styleId="WW8Num15z0">
    <w:name w:val="WW8Num15z0"/>
    <w:rsid w:val="003B584E"/>
  </w:style>
  <w:style w:type="character" w:customStyle="1" w:styleId="WW8Num15z1">
    <w:name w:val="WW8Num15z1"/>
    <w:rsid w:val="003B584E"/>
  </w:style>
  <w:style w:type="character" w:customStyle="1" w:styleId="WW8Num15z2">
    <w:name w:val="WW8Num15z2"/>
    <w:rsid w:val="003B584E"/>
  </w:style>
  <w:style w:type="character" w:customStyle="1" w:styleId="WW8Num15z3">
    <w:name w:val="WW8Num15z3"/>
    <w:rsid w:val="003B584E"/>
  </w:style>
  <w:style w:type="character" w:customStyle="1" w:styleId="WW8Num15z4">
    <w:name w:val="WW8Num15z4"/>
    <w:rsid w:val="003B584E"/>
  </w:style>
  <w:style w:type="character" w:customStyle="1" w:styleId="WW8Num15z5">
    <w:name w:val="WW8Num15z5"/>
    <w:rsid w:val="003B584E"/>
  </w:style>
  <w:style w:type="character" w:customStyle="1" w:styleId="WW8Num15z6">
    <w:name w:val="WW8Num15z6"/>
    <w:rsid w:val="003B584E"/>
  </w:style>
  <w:style w:type="character" w:customStyle="1" w:styleId="WW8Num15z7">
    <w:name w:val="WW8Num15z7"/>
    <w:rsid w:val="003B584E"/>
  </w:style>
  <w:style w:type="character" w:customStyle="1" w:styleId="WW8Num15z8">
    <w:name w:val="WW8Num15z8"/>
    <w:rsid w:val="003B584E"/>
  </w:style>
  <w:style w:type="character" w:customStyle="1" w:styleId="WW8Num16z2">
    <w:name w:val="WW8Num16z2"/>
    <w:rsid w:val="003B584E"/>
  </w:style>
  <w:style w:type="character" w:customStyle="1" w:styleId="WW8Num16z3">
    <w:name w:val="WW8Num16z3"/>
    <w:rsid w:val="003B584E"/>
  </w:style>
  <w:style w:type="character" w:customStyle="1" w:styleId="WW8Num16z5">
    <w:name w:val="WW8Num16z5"/>
    <w:rsid w:val="003B584E"/>
  </w:style>
  <w:style w:type="character" w:customStyle="1" w:styleId="WW8Num16z6">
    <w:name w:val="WW8Num16z6"/>
    <w:rsid w:val="003B584E"/>
  </w:style>
  <w:style w:type="character" w:customStyle="1" w:styleId="WW8Num16z7">
    <w:name w:val="WW8Num16z7"/>
    <w:rsid w:val="003B584E"/>
  </w:style>
  <w:style w:type="character" w:customStyle="1" w:styleId="WW8Num16z8">
    <w:name w:val="WW8Num16z8"/>
    <w:rsid w:val="003B584E"/>
  </w:style>
  <w:style w:type="character" w:styleId="afff5">
    <w:name w:val="Strong"/>
    <w:qFormat/>
    <w:rsid w:val="003B584E"/>
    <w:rPr>
      <w:b/>
      <w:bCs/>
    </w:rPr>
  </w:style>
  <w:style w:type="character" w:customStyle="1" w:styleId="2f3">
    <w:name w:val="Основной текст Знак2"/>
    <w:rsid w:val="003B584E"/>
    <w:rPr>
      <w:sz w:val="24"/>
      <w:szCs w:val="24"/>
    </w:rPr>
  </w:style>
  <w:style w:type="character" w:customStyle="1" w:styleId="1f3">
    <w:name w:val="Знак примечания1"/>
    <w:rsid w:val="003B584E"/>
    <w:rPr>
      <w:sz w:val="16"/>
      <w:szCs w:val="16"/>
    </w:rPr>
  </w:style>
  <w:style w:type="character" w:customStyle="1" w:styleId="afff6">
    <w:name w:val="Текст примечания Знак"/>
    <w:rsid w:val="003B584E"/>
  </w:style>
  <w:style w:type="paragraph" w:customStyle="1" w:styleId="uni">
    <w:name w:val="uni"/>
    <w:basedOn w:val="a0"/>
    <w:rsid w:val="003B584E"/>
    <w:pPr>
      <w:suppressAutoHyphens/>
      <w:spacing w:before="280" w:after="280"/>
    </w:pPr>
    <w:rPr>
      <w:sz w:val="24"/>
      <w:szCs w:val="24"/>
      <w:lang w:eastAsia="ar-SA"/>
    </w:rPr>
  </w:style>
  <w:style w:type="paragraph" w:customStyle="1" w:styleId="1f4">
    <w:name w:val="Знак Знак Знак1 Знак Знак Знак Знак"/>
    <w:basedOn w:val="a0"/>
    <w:rsid w:val="003B584E"/>
    <w:pPr>
      <w:suppressAutoHyphens/>
      <w:spacing w:before="280" w:after="280"/>
    </w:pPr>
    <w:rPr>
      <w:rFonts w:ascii="Tahoma" w:hAnsi="Tahoma" w:cs="Tahoma"/>
      <w:sz w:val="24"/>
      <w:szCs w:val="24"/>
      <w:lang w:val="en-US" w:eastAsia="ar-SA"/>
    </w:rPr>
  </w:style>
  <w:style w:type="paragraph" w:customStyle="1" w:styleId="1f5">
    <w:name w:val="Текст примечания1"/>
    <w:basedOn w:val="a0"/>
    <w:rsid w:val="003B584E"/>
    <w:pPr>
      <w:suppressAutoHyphens/>
    </w:pPr>
    <w:rPr>
      <w:sz w:val="24"/>
      <w:szCs w:val="24"/>
      <w:lang w:eastAsia="ar-SA"/>
    </w:rPr>
  </w:style>
  <w:style w:type="paragraph" w:styleId="afff7">
    <w:name w:val="No Spacing"/>
    <w:aliases w:val="МОЙ Заголовки"/>
    <w:uiPriority w:val="1"/>
    <w:qFormat/>
    <w:rsid w:val="003B584E"/>
    <w:pPr>
      <w:spacing w:before="120" w:after="160" w:line="360" w:lineRule="auto"/>
      <w:ind w:firstLine="709"/>
    </w:pPr>
    <w:rPr>
      <w:rFonts w:ascii="Times New Roman" w:hAnsi="Times New Roman"/>
      <w:b/>
      <w:sz w:val="28"/>
    </w:rPr>
  </w:style>
  <w:style w:type="character" w:customStyle="1" w:styleId="2f4">
    <w:name w:val="Основной текст (2)_"/>
    <w:link w:val="2f5"/>
    <w:uiPriority w:val="99"/>
    <w:locked/>
    <w:rsid w:val="003B584E"/>
    <w:rPr>
      <w:rFonts w:ascii="Times New Roman" w:hAnsi="Times New Roman"/>
      <w:sz w:val="28"/>
      <w:shd w:val="clear" w:color="auto" w:fill="FFFFFF"/>
    </w:rPr>
  </w:style>
  <w:style w:type="character" w:customStyle="1" w:styleId="275pt">
    <w:name w:val="Основной текст (2) + 7.5 pt"/>
    <w:aliases w:val="Полужирный"/>
    <w:uiPriority w:val="99"/>
    <w:rsid w:val="003B584E"/>
    <w:rPr>
      <w:rFonts w:ascii="Times New Roman" w:hAnsi="Times New Roman"/>
      <w:b/>
      <w:color w:val="000000"/>
      <w:spacing w:val="0"/>
      <w:w w:val="100"/>
      <w:position w:val="0"/>
      <w:sz w:val="15"/>
      <w:u w:val="none"/>
      <w:lang w:val="ru-RU" w:eastAsia="ru-RU"/>
    </w:rPr>
  </w:style>
  <w:style w:type="character" w:customStyle="1" w:styleId="29pt">
    <w:name w:val="Основной текст (2) + 9 pt"/>
    <w:aliases w:val="Полужирный10"/>
    <w:uiPriority w:val="99"/>
    <w:rsid w:val="003B584E"/>
    <w:rPr>
      <w:rFonts w:ascii="Times New Roman" w:hAnsi="Times New Roman"/>
      <w:b/>
      <w:color w:val="000000"/>
      <w:spacing w:val="0"/>
      <w:w w:val="100"/>
      <w:position w:val="0"/>
      <w:sz w:val="18"/>
      <w:u w:val="none"/>
      <w:lang w:val="ru-RU" w:eastAsia="ru-RU"/>
    </w:rPr>
  </w:style>
  <w:style w:type="paragraph" w:customStyle="1" w:styleId="2f5">
    <w:name w:val="Основной текст (2)"/>
    <w:basedOn w:val="a0"/>
    <w:link w:val="2f4"/>
    <w:uiPriority w:val="99"/>
    <w:rsid w:val="003B584E"/>
    <w:pPr>
      <w:widowControl w:val="0"/>
      <w:shd w:val="clear" w:color="auto" w:fill="FFFFFF"/>
      <w:spacing w:after="300" w:line="322" w:lineRule="exact"/>
    </w:pPr>
    <w:rPr>
      <w:rFonts w:eastAsiaTheme="minorHAnsi" w:cstheme="minorBidi"/>
      <w:sz w:val="28"/>
      <w:szCs w:val="22"/>
      <w:lang w:eastAsia="en-US"/>
    </w:rPr>
  </w:style>
  <w:style w:type="paragraph" w:customStyle="1" w:styleId="afff8">
    <w:name w:val="основной"/>
    <w:basedOn w:val="a0"/>
    <w:rsid w:val="003B584E"/>
    <w:pPr>
      <w:keepNext/>
    </w:pPr>
    <w:rPr>
      <w:sz w:val="24"/>
      <w:szCs w:val="24"/>
    </w:rPr>
  </w:style>
  <w:style w:type="paragraph" w:customStyle="1" w:styleId="nienie">
    <w:name w:val="nienie"/>
    <w:basedOn w:val="a0"/>
    <w:rsid w:val="003B584E"/>
    <w:pPr>
      <w:keepLines/>
      <w:widowControl w:val="0"/>
      <w:ind w:left="709" w:hanging="284"/>
      <w:jc w:val="both"/>
    </w:pPr>
    <w:rPr>
      <w:rFonts w:ascii="Peterburg" w:hAnsi="Peterburg" w:cs="Peterburg"/>
      <w:sz w:val="24"/>
      <w:szCs w:val="24"/>
    </w:rPr>
  </w:style>
  <w:style w:type="paragraph" w:customStyle="1" w:styleId="1f6">
    <w:name w:val="Знак Знак Знак1 Знак Знак Знак Знак Знак Знак Знак"/>
    <w:basedOn w:val="a0"/>
    <w:rsid w:val="003B584E"/>
    <w:pPr>
      <w:spacing w:before="100" w:beforeAutospacing="1" w:after="100" w:afterAutospacing="1"/>
    </w:pPr>
    <w:rPr>
      <w:rFonts w:ascii="Tahoma" w:hAnsi="Tahoma" w:cs="Tahoma"/>
      <w:lang w:val="en-US" w:eastAsia="en-US"/>
    </w:rPr>
  </w:style>
  <w:style w:type="paragraph" w:customStyle="1" w:styleId="111">
    <w:name w:val="Знак Знак Знак1 Знак Знак Знак Знак1"/>
    <w:basedOn w:val="a0"/>
    <w:rsid w:val="003B584E"/>
    <w:pPr>
      <w:spacing w:before="100" w:beforeAutospacing="1" w:after="100" w:afterAutospacing="1"/>
    </w:pPr>
    <w:rPr>
      <w:rFonts w:ascii="Tahoma" w:hAnsi="Tahoma" w:cs="Tahoma"/>
      <w:lang w:val="en-US" w:eastAsia="en-US"/>
    </w:rPr>
  </w:style>
  <w:style w:type="paragraph" w:customStyle="1" w:styleId="121">
    <w:name w:val="Знак Знак Знак1 Знак Знак Знак Знак2"/>
    <w:basedOn w:val="a0"/>
    <w:rsid w:val="003B584E"/>
    <w:pPr>
      <w:spacing w:before="100" w:beforeAutospacing="1" w:after="100" w:afterAutospacing="1"/>
    </w:pPr>
    <w:rPr>
      <w:rFonts w:ascii="Tahoma" w:hAnsi="Tahoma" w:cs="Tahoma"/>
      <w:lang w:val="en-US" w:eastAsia="en-US"/>
    </w:rPr>
  </w:style>
  <w:style w:type="paragraph" w:customStyle="1" w:styleId="formattexttopleveltext">
    <w:name w:val="formattext topleveltext"/>
    <w:basedOn w:val="a0"/>
    <w:rsid w:val="003B584E"/>
    <w:pPr>
      <w:spacing w:before="100" w:beforeAutospacing="1" w:after="100" w:afterAutospacing="1"/>
    </w:pPr>
    <w:rPr>
      <w:sz w:val="24"/>
      <w:szCs w:val="24"/>
    </w:rPr>
  </w:style>
  <w:style w:type="character" w:customStyle="1" w:styleId="butback1">
    <w:name w:val="butback1"/>
    <w:rsid w:val="003B584E"/>
    <w:rPr>
      <w:color w:val="666666"/>
    </w:rPr>
  </w:style>
  <w:style w:type="character" w:customStyle="1" w:styleId="submenu-table">
    <w:name w:val="submenu-table"/>
    <w:basedOn w:val="a1"/>
    <w:rsid w:val="003B584E"/>
  </w:style>
  <w:style w:type="paragraph" w:customStyle="1" w:styleId="1f7">
    <w:name w:val="Маркированный список1"/>
    <w:basedOn w:val="a0"/>
    <w:rsid w:val="003B584E"/>
    <w:pPr>
      <w:tabs>
        <w:tab w:val="num" w:pos="907"/>
      </w:tabs>
      <w:suppressAutoHyphens/>
      <w:spacing w:line="360" w:lineRule="auto"/>
      <w:ind w:left="-2948"/>
    </w:pPr>
    <w:rPr>
      <w:rFonts w:ascii="Arial" w:hAnsi="Arial"/>
      <w:color w:val="000000"/>
      <w:spacing w:val="-2"/>
      <w:kern w:val="2"/>
      <w:lang w:eastAsia="ar-SA"/>
    </w:rPr>
  </w:style>
  <w:style w:type="paragraph" w:customStyle="1" w:styleId="Heading">
    <w:name w:val="Heading"/>
    <w:rsid w:val="003B584E"/>
    <w:pPr>
      <w:widowControl w:val="0"/>
      <w:autoSpaceDE w:val="0"/>
      <w:autoSpaceDN w:val="0"/>
      <w:spacing w:after="0" w:line="240" w:lineRule="auto"/>
    </w:pPr>
    <w:rPr>
      <w:rFonts w:ascii="Arial" w:eastAsia="Times New Roman" w:hAnsi="Arial" w:cs="Arial"/>
      <w:b/>
      <w:bCs/>
      <w:lang w:eastAsia="ru-RU"/>
    </w:rPr>
  </w:style>
  <w:style w:type="paragraph" w:customStyle="1" w:styleId="1f8">
    <w:name w:val="Знак Знак Знак1 Знак"/>
    <w:basedOn w:val="a0"/>
    <w:rsid w:val="003B584E"/>
    <w:pPr>
      <w:spacing w:before="100" w:beforeAutospacing="1" w:after="100" w:afterAutospacing="1"/>
    </w:pPr>
    <w:rPr>
      <w:rFonts w:ascii="Tahoma" w:hAnsi="Tahoma"/>
      <w:lang w:val="en-US" w:eastAsia="en-US"/>
    </w:rPr>
  </w:style>
  <w:style w:type="paragraph" w:styleId="afff9">
    <w:name w:val="caption"/>
    <w:basedOn w:val="a0"/>
    <w:next w:val="a0"/>
    <w:qFormat/>
    <w:rsid w:val="003B584E"/>
    <w:pPr>
      <w:jc w:val="center"/>
    </w:pPr>
    <w:rPr>
      <w:sz w:val="24"/>
    </w:rPr>
  </w:style>
  <w:style w:type="character" w:customStyle="1" w:styleId="3a">
    <w:name w:val="А3 Знак"/>
    <w:link w:val="3b"/>
    <w:locked/>
    <w:rsid w:val="003B584E"/>
    <w:rPr>
      <w:sz w:val="24"/>
      <w:szCs w:val="24"/>
      <w:lang w:eastAsia="ru-RU"/>
    </w:rPr>
  </w:style>
  <w:style w:type="paragraph" w:customStyle="1" w:styleId="3b">
    <w:name w:val="А3"/>
    <w:basedOn w:val="a0"/>
    <w:link w:val="3a"/>
    <w:rsid w:val="003B584E"/>
    <w:pPr>
      <w:tabs>
        <w:tab w:val="num" w:pos="1069"/>
      </w:tabs>
      <w:ind w:left="1069" w:hanging="360"/>
      <w:jc w:val="both"/>
    </w:pPr>
    <w:rPr>
      <w:rFonts w:asciiTheme="minorHAnsi" w:eastAsiaTheme="minorHAnsi" w:hAnsiTheme="minorHAnsi" w:cstheme="minorBidi"/>
      <w:sz w:val="24"/>
      <w:szCs w:val="24"/>
    </w:rPr>
  </w:style>
  <w:style w:type="character" w:customStyle="1" w:styleId="2f6">
    <w:name w:val="А2 Знак"/>
    <w:link w:val="20"/>
    <w:locked/>
    <w:rsid w:val="003B584E"/>
    <w:rPr>
      <w:color w:val="000000"/>
      <w:sz w:val="24"/>
      <w:szCs w:val="24"/>
      <w:lang w:eastAsia="ru-RU"/>
    </w:rPr>
  </w:style>
  <w:style w:type="paragraph" w:customStyle="1" w:styleId="20">
    <w:name w:val="А2"/>
    <w:basedOn w:val="a0"/>
    <w:link w:val="2f6"/>
    <w:rsid w:val="003B584E"/>
    <w:pPr>
      <w:numPr>
        <w:ilvl w:val="1"/>
        <w:numId w:val="4"/>
      </w:numPr>
      <w:tabs>
        <w:tab w:val="num" w:pos="2148"/>
      </w:tabs>
      <w:autoSpaceDE w:val="0"/>
      <w:autoSpaceDN w:val="0"/>
      <w:adjustRightInd w:val="0"/>
      <w:ind w:left="2148"/>
      <w:jc w:val="both"/>
    </w:pPr>
    <w:rPr>
      <w:rFonts w:asciiTheme="minorHAnsi" w:eastAsiaTheme="minorHAnsi" w:hAnsiTheme="minorHAnsi" w:cstheme="minorBidi"/>
      <w:color w:val="000000"/>
      <w:sz w:val="24"/>
      <w:szCs w:val="24"/>
    </w:rPr>
  </w:style>
  <w:style w:type="paragraph" w:customStyle="1" w:styleId="consnonformat">
    <w:name w:val="consnonformat"/>
    <w:basedOn w:val="a0"/>
    <w:rsid w:val="003B584E"/>
    <w:pPr>
      <w:spacing w:before="100" w:beforeAutospacing="1" w:after="100" w:afterAutospacing="1"/>
    </w:pPr>
    <w:rPr>
      <w:sz w:val="24"/>
      <w:szCs w:val="24"/>
    </w:rPr>
  </w:style>
  <w:style w:type="paragraph" w:customStyle="1" w:styleId="consnormal0">
    <w:name w:val="consnormal"/>
    <w:basedOn w:val="a0"/>
    <w:rsid w:val="003B584E"/>
    <w:pPr>
      <w:spacing w:before="100" w:beforeAutospacing="1" w:after="100" w:afterAutospacing="1"/>
    </w:pPr>
    <w:rPr>
      <w:sz w:val="24"/>
      <w:szCs w:val="24"/>
    </w:rPr>
  </w:style>
  <w:style w:type="paragraph" w:customStyle="1" w:styleId="msonormal0">
    <w:name w:val="msonormal"/>
    <w:basedOn w:val="a0"/>
    <w:rsid w:val="003B584E"/>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8598276">
      <w:bodyDiv w:val="1"/>
      <w:marLeft w:val="0"/>
      <w:marRight w:val="0"/>
      <w:marTop w:val="0"/>
      <w:marBottom w:val="0"/>
      <w:divBdr>
        <w:top w:val="none" w:sz="0" w:space="0" w:color="auto"/>
        <w:left w:val="none" w:sz="0" w:space="0" w:color="auto"/>
        <w:bottom w:val="none" w:sz="0" w:space="0" w:color="auto"/>
        <w:right w:val="none" w:sz="0" w:space="0" w:color="auto"/>
      </w:divBdr>
    </w:div>
    <w:div w:id="194472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30</Pages>
  <Words>7800</Words>
  <Characters>44463</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Калугина Светлана Олеговна</dc:creator>
  <cp:lastModifiedBy>Кофейникова Ольга Сергеевна</cp:lastModifiedBy>
  <cp:revision>5</cp:revision>
  <dcterms:created xsi:type="dcterms:W3CDTF">2023-01-20T07:25:00Z</dcterms:created>
  <dcterms:modified xsi:type="dcterms:W3CDTF">2023-01-21T09:25:00Z</dcterms:modified>
</cp:coreProperties>
</file>